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theme/themeOverride8.xml" ContentType="application/vnd.openxmlformats-officedocument.themeOverride+xml"/>
  <Override PartName="/word/charts/chart12.xml" ContentType="application/vnd.openxmlformats-officedocument.drawingml.chart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theme/themeOverride10.xml" ContentType="application/vnd.openxmlformats-officedocument.themeOverride+xml"/>
  <Override PartName="/word/charts/chart14.xml" ContentType="application/vnd.openxmlformats-officedocument.drawingml.chart+xml"/>
  <Override PartName="/word/theme/themeOverride11.xml" ContentType="application/vnd.openxmlformats-officedocument.themeOverride+xml"/>
  <Override PartName="/word/charts/chart15.xml" ContentType="application/vnd.openxmlformats-officedocument.drawingml.chart+xml"/>
  <Override PartName="/word/theme/themeOverride12.xml" ContentType="application/vnd.openxmlformats-officedocument.themeOverride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charts/chart17.xml" ContentType="application/vnd.openxmlformats-officedocument.drawingml.chart+xml"/>
  <Override PartName="/word/theme/themeOverride14.xml" ContentType="application/vnd.openxmlformats-officedocument.themeOverride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charts/chart19.xml" ContentType="application/vnd.openxmlformats-officedocument.drawingml.chart+xml"/>
  <Override PartName="/word/theme/themeOverride1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F8" w:rsidRDefault="00851F89" w:rsidP="00A10AF8">
      <w:pPr>
        <w:suppressAutoHyphens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bookmarkStart w:id="0" w:name="_GoBack"/>
      <w:bookmarkEnd w:id="0"/>
      <w:r w:rsidRPr="00A10AF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ar-SA"/>
        </w:rPr>
        <w:t>Анализ работы информационно - диагностического кабинета отдела образования</w:t>
      </w:r>
    </w:p>
    <w:p w:rsidR="00D01E83" w:rsidRPr="00065122" w:rsidRDefault="00D01E83" w:rsidP="00B11387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558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Методическая тема работы  ИДК</w:t>
      </w:r>
      <w:r w:rsidRPr="0005585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:</w:t>
      </w:r>
      <w:r w:rsidRPr="00065122">
        <w:t xml:space="preserve"> </w:t>
      </w:r>
      <w:r w:rsidRPr="00065122">
        <w:rPr>
          <w:sz w:val="28"/>
          <w:szCs w:val="28"/>
        </w:rPr>
        <w:t>«</w:t>
      </w:r>
      <w:r w:rsidR="00065122" w:rsidRPr="00065122">
        <w:rPr>
          <w:rFonts w:ascii="Times New Roman" w:eastAsia="Calibri" w:hAnsi="Times New Roman" w:cs="Times New Roman"/>
          <w:sz w:val="28"/>
          <w:szCs w:val="28"/>
          <w:lang w:eastAsia="ar-SA"/>
        </w:rPr>
        <w:t>Повышение эффективности образовательной деятельности через применение современных подходов, непрерывное совершенствование профессионального мастерства учителя</w:t>
      </w:r>
      <w:r w:rsidRPr="00065122">
        <w:rPr>
          <w:rFonts w:ascii="Times New Roman" w:eastAsia="Calibri" w:hAnsi="Times New Roman" w:cs="Times New Roman"/>
          <w:sz w:val="28"/>
          <w:szCs w:val="28"/>
          <w:lang w:eastAsia="ar-SA"/>
        </w:rPr>
        <w:t>».</w:t>
      </w:r>
    </w:p>
    <w:p w:rsidR="00D01E83" w:rsidRPr="00065122" w:rsidRDefault="00D01E83" w:rsidP="00B11387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51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</w:t>
      </w:r>
      <w:r w:rsidRPr="00065122">
        <w:rPr>
          <w:rFonts w:ascii="Times New Roman" w:eastAsia="Calibri" w:hAnsi="Times New Roman" w:cs="Times New Roman"/>
          <w:sz w:val="28"/>
          <w:szCs w:val="28"/>
          <w:lang w:eastAsia="ar-SA"/>
        </w:rPr>
        <w:t>: «Содействие развитию профессиональной компетентности педагогов»</w:t>
      </w:r>
    </w:p>
    <w:p w:rsidR="00851F89" w:rsidRPr="00A10AF8" w:rsidRDefault="00590BD4" w:rsidP="00B11387">
      <w:pPr>
        <w:tabs>
          <w:tab w:val="left" w:pos="0"/>
        </w:tabs>
        <w:suppressAutoHyphens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651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51F89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 </w:t>
      </w:r>
      <w:r w:rsidR="00CD2688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реализации </w:t>
      </w:r>
      <w:r w:rsidR="00851F89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CD2688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темы</w:t>
      </w:r>
      <w:r w:rsidR="00851F89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были выставлены следующие задачи: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обеспечение профессионального </w:t>
      </w:r>
      <w:r w:rsidR="00D055D8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развития  педагогических работников общеобразовательных организаций округа</w:t>
      </w: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D055D8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информационно - </w:t>
      </w: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методическое сопровождение образовательных учреждений округа по </w:t>
      </w:r>
      <w:proofErr w:type="gramStart"/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реализации</w:t>
      </w:r>
      <w:proofErr w:type="gramEnd"/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обновленных  ФГОС НОО, ФГОС ООО, ФГОС СОО в соответствии с ФООП;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освоение нового содержания, технологий и методов педагогической деятельности; 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- создание условий для организации и осуществления повышения квалификации педагогических и руководящих работников образовательных учреждений;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- содействие функционированию и развитию образовательных учреждений дошкольного и общего образования (в том числе специального и дополнительного образования детей);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содействие  реализации федеральных, региональных, муниципальных целевых программ.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- содействие развитию муниципальной системы образования;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 </w:t>
      </w: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Решение данных задач осуществлялось через следующие виды деятельности: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• диагностическая и аналитическая деятельность (изучение потребностей методического сопровождения педагогов, изучение затруднений ведения уроков  в соответствии с ФГОС, анализ методического обеспечения);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информационная деятельность (информирование педагогов о новых направлениях развития общего образования, о содержании образовательных программ, </w:t>
      </w:r>
      <w:proofErr w:type="spellStart"/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учебно</w:t>
      </w:r>
      <w:proofErr w:type="spellEnd"/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методических комплектов); </w:t>
      </w:r>
    </w:p>
    <w:p w:rsidR="00D01E83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организационно – методическая деятельность (методическое сопровождение введения ФГОС, разработка положений о проведении массовых мероприятий, организация и проведение </w:t>
      </w:r>
      <w:r w:rsidR="0047494F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муниципальных</w:t>
      </w: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конкурсов, соревнований, олимпиад, фестивалей, организация и проведение школьного и муниципального этапа Всероссийской олимпиады школьников); </w:t>
      </w:r>
    </w:p>
    <w:p w:rsidR="00851F89" w:rsidRPr="00A10AF8" w:rsidRDefault="00D01E83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•повышение квалификации педагогических работников (организация работы методических объединений учителей предметников; прогнозирование участия в курсах повышения квалификации).</w:t>
      </w:r>
    </w:p>
    <w:p w:rsidR="00851F89" w:rsidRPr="00A10AF8" w:rsidRDefault="00851F89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A10AF8"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  <w:t xml:space="preserve">         </w:t>
      </w: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Информационно-диагностический кабинет совместно с </w:t>
      </w:r>
      <w:r w:rsidR="0047494F"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</w:t>
      </w: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методическими объединениями создает условия для непрерывного образования педагогических кадров, повышения уровня профессиональной компетентности работников образования, в развитии их профессионального педагогического мастерства.</w:t>
      </w:r>
      <w:r w:rsidR="001747C3"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Важнейшими условиями успешной работы каждого учителя является регулярное повышение профессионального уровня и использование новых педагогических технологий. </w:t>
      </w: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F8"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B03E4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="00160FBD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B03E4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1D79E6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47494F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54182A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20</w:t>
      </w:r>
      <w:r w:rsidR="001D79E6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47494F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</w:t>
      </w:r>
      <w:r w:rsidR="0054182A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чебно</w:t>
      </w:r>
      <w:r w:rsidR="000248DF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54182A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</w:t>
      </w:r>
      <w:r w:rsidR="000248DF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="0054182A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</w:t>
      </w:r>
      <w:r w:rsidR="0047494F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муниципальном округе</w:t>
      </w:r>
      <w:r w:rsidR="0054182A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работал</w:t>
      </w:r>
      <w:r w:rsidR="0028691F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54182A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7494F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методическ</w:t>
      </w:r>
      <w:r w:rsidR="0028691F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ое </w:t>
      </w:r>
      <w:r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объединени</w:t>
      </w:r>
      <w:r w:rsidR="0028691F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е</w:t>
      </w:r>
      <w:r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, деятельность котор</w:t>
      </w:r>
      <w:r w:rsidR="0028691F"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</w:t>
      </w:r>
      <w:r w:rsidRPr="00A10A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направлена на непрерывное образование педагогических кадров. </w:t>
      </w:r>
      <w:r w:rsidRPr="00A10AF8">
        <w:rPr>
          <w:rFonts w:ascii="Times New Roman" w:eastAsia="Arial Unicode MS" w:hAnsi="Times New Roman" w:cs="Times New Roman"/>
          <w:sz w:val="24"/>
          <w:szCs w:val="24"/>
          <w:lang w:eastAsia="ar-SA"/>
        </w:rPr>
        <w:t>Повышение профессиональной компетентности проходило че</w:t>
      </w:r>
      <w:r w:rsidR="0047494F" w:rsidRPr="00A10AF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рез различные формы проведения </w:t>
      </w:r>
      <w:r w:rsidRPr="00A10AF8">
        <w:rPr>
          <w:rFonts w:ascii="Times New Roman" w:eastAsia="Arial Unicode MS" w:hAnsi="Times New Roman" w:cs="Times New Roman"/>
          <w:sz w:val="24"/>
          <w:szCs w:val="24"/>
          <w:lang w:eastAsia="ar-SA"/>
        </w:rPr>
        <w:t>МО: семинары, практикумы, мастер – классы, консультации, конференции, конкурсы профессионального мастерства. Все методические объединения работали в соответствии с планами работы на год</w:t>
      </w:r>
      <w:r w:rsidR="00816F53" w:rsidRPr="00A10AF8">
        <w:rPr>
          <w:rFonts w:ascii="Times New Roman" w:eastAsia="Arial Unicode MS" w:hAnsi="Times New Roman" w:cs="Times New Roman"/>
          <w:sz w:val="24"/>
          <w:szCs w:val="24"/>
          <w:lang w:eastAsia="ar-SA"/>
        </w:rPr>
        <w:t>,</w:t>
      </w:r>
      <w:r w:rsidRPr="00A10AF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ставили</w:t>
      </w: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методическую тему, в которой нашли отражение, как методическая тема </w:t>
      </w:r>
      <w:r w:rsidR="00A3196F"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специфические особенности каждого МО</w:t>
      </w:r>
      <w:r w:rsidR="008F3384"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AB3" w:rsidRPr="00A10AF8" w:rsidRDefault="00851F89" w:rsidP="00B1138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         </w:t>
      </w: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На  заседаниях МО проводилась диагностическая работа по изучению потребн</w:t>
      </w:r>
      <w:r w:rsidR="00495A80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остей педагогов, анализ </w:t>
      </w:r>
      <w:proofErr w:type="spellStart"/>
      <w:r w:rsidR="00495A80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</w:t>
      </w:r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но</w:t>
      </w:r>
      <w:proofErr w:type="spellEnd"/>
      <w:r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методического обеспечения, изучение, обобщение и распространение передового педагогического опыта, </w:t>
      </w:r>
      <w:r w:rsidR="00486663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совершенствовалось использование исследовательской технологии</w:t>
      </w:r>
      <w:r w:rsidR="0000008F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, метода проектов</w:t>
      </w:r>
      <w:r w:rsidR="00486663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B63D5" w:rsidRPr="00A10AF8" w:rsidRDefault="00B91AB3" w:rsidP="00B11387">
      <w:pPr>
        <w:pStyle w:val="Default"/>
        <w:spacing w:line="276" w:lineRule="auto"/>
        <w:jc w:val="both"/>
        <w:rPr>
          <w:rFonts w:eastAsia="Calibri"/>
          <w:color w:val="auto"/>
          <w:lang w:eastAsia="ar-SA"/>
        </w:rPr>
      </w:pPr>
      <w:r w:rsidRPr="00A10AF8">
        <w:rPr>
          <w:rFonts w:eastAsia="Calibri"/>
          <w:color w:val="FF0000"/>
          <w:lang w:eastAsia="ar-SA"/>
        </w:rPr>
        <w:t xml:space="preserve">  </w:t>
      </w:r>
      <w:r w:rsidR="0008763A" w:rsidRPr="00A10AF8">
        <w:rPr>
          <w:rFonts w:eastAsia="Calibri"/>
          <w:color w:val="FF0000"/>
          <w:lang w:eastAsia="ar-SA"/>
        </w:rPr>
        <w:t xml:space="preserve"> </w:t>
      </w:r>
      <w:r w:rsidRPr="00A10AF8">
        <w:rPr>
          <w:rFonts w:eastAsia="Calibri"/>
          <w:color w:val="auto"/>
          <w:lang w:eastAsia="ar-SA"/>
        </w:rPr>
        <w:t>МО учителей начальных классов</w:t>
      </w:r>
      <w:r w:rsidR="00F75009" w:rsidRPr="00A10AF8">
        <w:rPr>
          <w:rFonts w:eastAsia="Calibri"/>
          <w:color w:val="auto"/>
          <w:lang w:eastAsia="ar-SA"/>
        </w:rPr>
        <w:t xml:space="preserve"> работало в очном режиме</w:t>
      </w:r>
      <w:r w:rsidR="00F75009" w:rsidRPr="00A10AF8">
        <w:rPr>
          <w:rFonts w:eastAsia="Calibri"/>
          <w:color w:val="FF0000"/>
          <w:lang w:eastAsia="ar-SA"/>
        </w:rPr>
        <w:t xml:space="preserve">. </w:t>
      </w:r>
      <w:r w:rsidR="00D962CC" w:rsidRPr="00A10AF8">
        <w:rPr>
          <w:rFonts w:eastAsia="Calibri"/>
          <w:color w:val="auto"/>
          <w:lang w:eastAsia="ar-SA"/>
        </w:rPr>
        <w:t>Тема работы:</w:t>
      </w:r>
      <w:r w:rsidR="00D962CC" w:rsidRPr="00A10AF8">
        <w:rPr>
          <w:color w:val="auto"/>
        </w:rPr>
        <w:t xml:space="preserve"> </w:t>
      </w:r>
      <w:r w:rsidR="00D962CC" w:rsidRPr="00A10AF8">
        <w:t>«</w:t>
      </w:r>
      <w:r w:rsidR="00D962CC" w:rsidRPr="00A10AF8">
        <w:rPr>
          <w:bCs/>
          <w:iCs/>
        </w:rPr>
        <w:t>Создание условий для получения качественного образования младших школьников</w:t>
      </w:r>
      <w:r w:rsidR="004E7660" w:rsidRPr="00A10AF8">
        <w:rPr>
          <w:bCs/>
          <w:iCs/>
        </w:rPr>
        <w:t>.</w:t>
      </w:r>
      <w:r w:rsidR="00D962CC" w:rsidRPr="00A10AF8">
        <w:rPr>
          <w:bCs/>
          <w:iCs/>
        </w:rPr>
        <w:t xml:space="preserve"> Профессиональная компетентность учителя начальных классов».</w:t>
      </w:r>
      <w:r w:rsidR="004E7660" w:rsidRPr="00A10AF8">
        <w:rPr>
          <w:bCs/>
          <w:iCs/>
        </w:rPr>
        <w:t xml:space="preserve"> На первом заседании</w:t>
      </w:r>
      <w:proofErr w:type="gramStart"/>
      <w:r w:rsidR="004E7660" w:rsidRPr="00A10AF8">
        <w:rPr>
          <w:bCs/>
          <w:iCs/>
        </w:rPr>
        <w:t xml:space="preserve"> П</w:t>
      </w:r>
      <w:proofErr w:type="gramEnd"/>
      <w:r w:rsidR="004E7660" w:rsidRPr="00A10AF8">
        <w:rPr>
          <w:bCs/>
          <w:iCs/>
        </w:rPr>
        <w:t>одвели итоги выполнения ВПР в 4 классах общеобразовательных учреждений Шатковского муниципального округа по математике, русскому языку и окружающему миру. Также был рассмотрен вопрос «Современные подходы к контролю и оценке знаний обучающихся начальной школы</w:t>
      </w:r>
      <w:r w:rsidR="004237EE" w:rsidRPr="00A10AF8">
        <w:rPr>
          <w:bCs/>
          <w:iCs/>
        </w:rPr>
        <w:t xml:space="preserve"> в условиях реализации обновленных ФГОС НОО».</w:t>
      </w:r>
      <w:r w:rsidR="00D962CC" w:rsidRPr="00A10AF8">
        <w:rPr>
          <w:bCs/>
          <w:iCs/>
        </w:rPr>
        <w:t xml:space="preserve"> </w:t>
      </w:r>
      <w:r w:rsidR="00F75009" w:rsidRPr="00A10AF8">
        <w:rPr>
          <w:rFonts w:eastAsia="Calibri"/>
          <w:color w:val="auto"/>
          <w:lang w:eastAsia="ar-SA"/>
        </w:rPr>
        <w:t>На втором заседании по теме:</w:t>
      </w:r>
      <w:r w:rsidR="004D7870" w:rsidRPr="00A10AF8">
        <w:rPr>
          <w:rFonts w:eastAsia="Calibri"/>
          <w:color w:val="auto"/>
          <w:lang w:eastAsia="ar-SA"/>
        </w:rPr>
        <w:t xml:space="preserve"> </w:t>
      </w:r>
      <w:r w:rsidR="00F75009" w:rsidRPr="00A10AF8">
        <w:rPr>
          <w:rFonts w:eastAsia="Calibri"/>
          <w:color w:val="auto"/>
          <w:lang w:eastAsia="ar-SA"/>
        </w:rPr>
        <w:t>«</w:t>
      </w:r>
      <w:r w:rsidR="004237EE" w:rsidRPr="00A10AF8">
        <w:rPr>
          <w:rFonts w:eastAsia="Calibri"/>
          <w:color w:val="auto"/>
          <w:lang w:eastAsia="ar-SA"/>
        </w:rPr>
        <w:t>Функциональная грамотность учителя</w:t>
      </w:r>
      <w:r w:rsidR="00D07304" w:rsidRPr="00A10AF8">
        <w:rPr>
          <w:rFonts w:eastAsia="Calibri"/>
          <w:color w:val="auto"/>
          <w:lang w:eastAsia="ar-SA"/>
        </w:rPr>
        <w:t xml:space="preserve"> </w:t>
      </w:r>
      <w:r w:rsidR="004237EE" w:rsidRPr="00A10AF8">
        <w:rPr>
          <w:rFonts w:eastAsia="Calibri"/>
          <w:color w:val="auto"/>
          <w:lang w:eastAsia="ar-SA"/>
        </w:rPr>
        <w:t>- основа функциональной грамотности ученика</w:t>
      </w:r>
      <w:r w:rsidR="004D7870" w:rsidRPr="00A10AF8">
        <w:rPr>
          <w:rFonts w:eastAsia="Calibri"/>
          <w:color w:val="auto"/>
          <w:lang w:eastAsia="ar-SA"/>
        </w:rPr>
        <w:t>», была проведена игра</w:t>
      </w:r>
      <w:r w:rsidR="00F75009" w:rsidRPr="00A10AF8">
        <w:rPr>
          <w:rFonts w:eastAsia="Calibri"/>
          <w:color w:val="auto"/>
          <w:lang w:eastAsia="ar-SA"/>
        </w:rPr>
        <w:t xml:space="preserve">. </w:t>
      </w:r>
      <w:r w:rsidR="004D7870" w:rsidRPr="00A10AF8">
        <w:rPr>
          <w:rFonts w:eastAsia="Calibri"/>
          <w:color w:val="auto"/>
          <w:lang w:eastAsia="ar-SA"/>
        </w:rPr>
        <w:t xml:space="preserve">Педагоги соревновались в определении вида функциональной грамотности задания, определяли различия между обычными заданиями и </w:t>
      </w:r>
      <w:proofErr w:type="gramStart"/>
      <w:r w:rsidR="004D7870" w:rsidRPr="00A10AF8">
        <w:rPr>
          <w:rFonts w:eastAsia="Calibri"/>
          <w:color w:val="auto"/>
          <w:lang w:eastAsia="ar-SA"/>
        </w:rPr>
        <w:t>заданиями</w:t>
      </w:r>
      <w:proofErr w:type="gramEnd"/>
      <w:r w:rsidR="004D7870" w:rsidRPr="00A10AF8">
        <w:rPr>
          <w:rFonts w:eastAsia="Calibri"/>
          <w:color w:val="auto"/>
          <w:lang w:eastAsia="ar-SA"/>
        </w:rPr>
        <w:t xml:space="preserve"> направленными на развитие</w:t>
      </w:r>
      <w:r w:rsidR="0091561E" w:rsidRPr="00A10AF8">
        <w:rPr>
          <w:rFonts w:eastAsia="Calibri"/>
          <w:color w:val="auto"/>
          <w:lang w:eastAsia="ar-SA"/>
        </w:rPr>
        <w:t xml:space="preserve"> функциональной грамотности, определяли компетентности функциональной грамотности.</w:t>
      </w:r>
      <w:r w:rsidR="00F75009" w:rsidRPr="00A10AF8">
        <w:rPr>
          <w:rFonts w:eastAsia="Calibri"/>
          <w:color w:val="auto"/>
          <w:lang w:eastAsia="ar-SA"/>
        </w:rPr>
        <w:t xml:space="preserve"> На третьем заседании педагоги школ показали</w:t>
      </w:r>
      <w:r w:rsidR="00F75009" w:rsidRPr="00A10AF8">
        <w:rPr>
          <w:color w:val="auto"/>
        </w:rPr>
        <w:t xml:space="preserve"> </w:t>
      </w:r>
      <w:r w:rsidR="00F75009" w:rsidRPr="00A10AF8">
        <w:rPr>
          <w:rFonts w:eastAsia="Calibri"/>
          <w:color w:val="auto"/>
          <w:lang w:eastAsia="ar-SA"/>
        </w:rPr>
        <w:t xml:space="preserve">мастер- классы по теме: «Новое оборудование – новые возможности образовательного процесса (выполнение практических работ по предметам, с использованием оборудования кабинетов «Точек роста»). Четвертое заседание было посвящено </w:t>
      </w:r>
      <w:r w:rsidR="00F75009" w:rsidRPr="00A10AF8">
        <w:rPr>
          <w:color w:val="auto"/>
        </w:rPr>
        <w:t xml:space="preserve"> </w:t>
      </w:r>
      <w:r w:rsidR="00580CAA" w:rsidRPr="00A10AF8">
        <w:rPr>
          <w:rFonts w:eastAsia="Calibri"/>
          <w:color w:val="auto"/>
          <w:lang w:eastAsia="ar-SA"/>
        </w:rPr>
        <w:t>р</w:t>
      </w:r>
      <w:r w:rsidR="00F75009" w:rsidRPr="00A10AF8">
        <w:rPr>
          <w:rFonts w:eastAsia="Calibri"/>
          <w:color w:val="auto"/>
          <w:lang w:eastAsia="ar-SA"/>
        </w:rPr>
        <w:t>абот</w:t>
      </w:r>
      <w:r w:rsidR="00580CAA" w:rsidRPr="00A10AF8">
        <w:rPr>
          <w:rFonts w:eastAsia="Calibri"/>
          <w:color w:val="auto"/>
          <w:lang w:eastAsia="ar-SA"/>
        </w:rPr>
        <w:t>е</w:t>
      </w:r>
      <w:r w:rsidR="00F75009" w:rsidRPr="00A10AF8">
        <w:rPr>
          <w:rFonts w:eastAsia="Calibri"/>
          <w:color w:val="auto"/>
          <w:lang w:eastAsia="ar-SA"/>
        </w:rPr>
        <w:t xml:space="preserve"> с высоко мотивируемыми учащимися, для участия в олимпиадах и других интеллектуальных конкурсах</w:t>
      </w:r>
      <w:r w:rsidR="00580CAA" w:rsidRPr="00A10AF8">
        <w:rPr>
          <w:rFonts w:eastAsia="Calibri"/>
          <w:color w:val="auto"/>
          <w:lang w:eastAsia="ar-SA"/>
        </w:rPr>
        <w:t>. Также для учащихся начальных классов была проведена интеллектуальная игра «</w:t>
      </w:r>
      <w:proofErr w:type="spellStart"/>
      <w:r w:rsidR="0091561E" w:rsidRPr="00A10AF8">
        <w:rPr>
          <w:rFonts w:eastAsia="Calibri"/>
          <w:color w:val="auto"/>
          <w:lang w:eastAsia="ar-SA"/>
        </w:rPr>
        <w:t>Умнички</w:t>
      </w:r>
      <w:proofErr w:type="spellEnd"/>
      <w:r w:rsidR="0091561E" w:rsidRPr="00A10AF8">
        <w:rPr>
          <w:rFonts w:eastAsia="Calibri"/>
          <w:color w:val="auto"/>
          <w:lang w:eastAsia="ar-SA"/>
        </w:rPr>
        <w:t xml:space="preserve"> 2025».</w:t>
      </w:r>
      <w:r w:rsidR="00580CAA" w:rsidRPr="00A10AF8">
        <w:rPr>
          <w:rFonts w:eastAsia="Calibri"/>
          <w:color w:val="auto"/>
          <w:lang w:eastAsia="ar-SA"/>
        </w:rPr>
        <w:t xml:space="preserve"> </w:t>
      </w:r>
    </w:p>
    <w:p w:rsidR="00590170" w:rsidRPr="00A10AF8" w:rsidRDefault="0062511F" w:rsidP="00B11387">
      <w:pPr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РМО учителей естественных дисциплин </w:t>
      </w:r>
      <w:r w:rsidR="002A1FD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7276A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ало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 методической темой:  </w:t>
      </w:r>
      <w:r w:rsidR="00ED2B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«Совершенствование уровня педагогического мастерства, информационной культуры, компетентности учителей как средство обеспечения качества образования в условиях ФГОС ООО нового поколения». </w:t>
      </w:r>
      <w:r w:rsidR="007276A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Для оптимального выполнения поставленных задач использовались самые разнообразные формы и мето</w:t>
      </w:r>
      <w:r w:rsidR="00ED2B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276A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работы: дискуссии по интересующим вопросам, обсуждение возникающих проблем, круглые столы. Открытый урок был проведен в онлайн формате по видеоконференции. В течение года было проведено только четыре заседания в </w:t>
      </w:r>
      <w:r w:rsidR="00ED2B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формате онлайн-конференции в учебном профиле </w:t>
      </w:r>
      <w:r w:rsidR="00455F2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ED2B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Сферум</w:t>
      </w:r>
      <w:proofErr w:type="spellEnd"/>
      <w:r w:rsidR="00455F2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D2B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VK </w:t>
      </w:r>
      <w:proofErr w:type="spellStart"/>
      <w:r w:rsidR="00455F2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ED2B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ессенджере</w:t>
      </w:r>
      <w:proofErr w:type="spellEnd"/>
      <w:r w:rsidR="00ED2B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76A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7B8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Тема первого заседания была: </w:t>
      </w:r>
      <w:r w:rsidR="00BE41F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«Проектирование образовательного процесса и профессиональной деятельности педагога в условиях перехода на обновленные ФООП в аспекте реализации ФГОС в 2024-2025 учебном году»</w:t>
      </w:r>
      <w:r w:rsidR="002E7B8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9643F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</w:t>
      </w:r>
      <w:r w:rsidR="002A1FD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43F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обсуждался вопрос</w:t>
      </w:r>
      <w:r w:rsidR="00BE41F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</w:t>
      </w:r>
      <w:r w:rsidR="0059643F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41F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особенностях преподавания учебного предмета «Химия», «Биология», «География» в 2024-2025 учебном году. О формировании </w:t>
      </w:r>
      <w:proofErr w:type="spellStart"/>
      <w:r w:rsidR="00BE41F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="00BE41F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результатов образования по биологии рассказала  Юрлова В.В., учитель </w:t>
      </w:r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биологии МОУ «Шатковская ОШ»,  </w:t>
      </w:r>
      <w:r w:rsidR="00BE41F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химии </w:t>
      </w:r>
      <w:proofErr w:type="spellStart"/>
      <w:r w:rsidR="00BE41F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Каравашкина</w:t>
      </w:r>
      <w:proofErr w:type="spellEnd"/>
      <w:r w:rsidR="00BE41F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А.И.</w:t>
      </w:r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, учитель химии МОУ «</w:t>
      </w:r>
      <w:proofErr w:type="spellStart"/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Шараповская</w:t>
      </w:r>
      <w:proofErr w:type="spellEnd"/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СШ».</w:t>
      </w:r>
      <w:r w:rsidR="000D0F3C" w:rsidRPr="00A1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Кутырева</w:t>
      </w:r>
      <w:proofErr w:type="spellEnd"/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М.А., учитель биологии МОУ «Архангельская СШ»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рассказала о работе </w:t>
      </w:r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над формированием естестве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ннонаучной грамотности учащихся, 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показала</w:t>
      </w:r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рганизаци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 данному направлению на с</w:t>
      </w:r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айт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РЭШ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0F3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Сделали </w:t>
      </w:r>
      <w:r w:rsidR="003D387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нализ состояния преподавания и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качества знаний</w:t>
      </w:r>
      <w:r w:rsidR="003D387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предметам естественного цикла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, обучающихся по результатам ГИА в образовательном пространстве Шатковского муници</w:t>
      </w:r>
      <w:r w:rsidR="003D387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пального округа 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3D387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наметили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</w:t>
      </w:r>
      <w:r w:rsidR="003D387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177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устранения выявленных проблем.</w:t>
      </w:r>
      <w:r w:rsidR="001660B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0E4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7B2E5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0E4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торо</w:t>
      </w:r>
      <w:r w:rsidR="003C0E4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заседании </w:t>
      </w:r>
      <w:r w:rsidR="007B2E5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0E4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теме: </w:t>
      </w:r>
      <w:r w:rsidR="007B2E5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1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«Современный урок как основа</w:t>
      </w:r>
      <w:r w:rsidR="0097421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для развития естественнонаучной функциональной грамотности </w:t>
      </w:r>
      <w:proofErr w:type="gramStart"/>
      <w:r w:rsidR="0097421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97421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»  было проведено практическое занятие: «Профессиональный рост учителя биологии, химии в условиях перехода на обновленные ФООП в аспекте реализации ФГОС»</w:t>
      </w:r>
      <w:r w:rsidR="007B2E5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F244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="00116D3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методическом продукте педагога как показателе  профессионального мастерства рассказала </w:t>
      </w:r>
      <w:proofErr w:type="spellStart"/>
      <w:r w:rsidR="00116D3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Кузовлева</w:t>
      </w:r>
      <w:proofErr w:type="spellEnd"/>
      <w:r w:rsidR="00116D3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Т.А., учитель географии МОУ «</w:t>
      </w:r>
      <w:proofErr w:type="spellStart"/>
      <w:r w:rsidR="00116D3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Красноборская</w:t>
      </w:r>
      <w:proofErr w:type="spellEnd"/>
      <w:r w:rsidR="00116D3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СШ».  О педагогической компетентности и профессиональном мастерстве</w:t>
      </w:r>
      <w:r w:rsidR="001E6D8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</w:t>
      </w:r>
      <w:r w:rsidR="00116D3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решающ</w:t>
      </w:r>
      <w:r w:rsidR="001E6D8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116D3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фактор</w:t>
      </w:r>
      <w:r w:rsidR="001E6D8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16D3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обеспечения качества образования</w:t>
      </w:r>
      <w:r w:rsidR="000F232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44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рассказала </w:t>
      </w:r>
      <w:proofErr w:type="spellStart"/>
      <w:r w:rsidR="008F244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Порякова</w:t>
      </w:r>
      <w:proofErr w:type="spellEnd"/>
      <w:r w:rsidR="008F244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С.Ф., учитель биологии МОУ «Шатковская СШ».</w:t>
      </w:r>
      <w:r w:rsidR="001E6D8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</w:t>
      </w:r>
      <w:r w:rsidR="008F244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6D8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использовании современного оборудования для развития познавательного интереса учащихся в обучении</w:t>
      </w:r>
      <w:r w:rsidR="001E6D89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1E6D8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естественно - научных предметов  рассказали </w:t>
      </w:r>
      <w:proofErr w:type="spellStart"/>
      <w:r w:rsidR="001E6D8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Вандаева</w:t>
      </w:r>
      <w:proofErr w:type="spellEnd"/>
      <w:r w:rsidR="001E6D8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Л.А., учитель МОУ «Светлогорская ОШ» и  Скоробогатова М.Г., учитель химии</w:t>
      </w:r>
      <w:r w:rsidR="00E02165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МОУ «Шатковская СШ». </w:t>
      </w:r>
      <w:r w:rsidR="000F232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47642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ткрытый урок показала </w:t>
      </w:r>
      <w:proofErr w:type="spellStart"/>
      <w:r w:rsidR="0047642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Перевезенцева</w:t>
      </w:r>
      <w:proofErr w:type="spellEnd"/>
      <w:r w:rsidR="0047642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FB5B15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7642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="00FB5B15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7642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, учитель географии МОУ «</w:t>
      </w:r>
      <w:proofErr w:type="spellStart"/>
      <w:r w:rsidR="0047642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Шараповская</w:t>
      </w:r>
      <w:proofErr w:type="spellEnd"/>
      <w:r w:rsidR="0047642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СШ». </w:t>
      </w:r>
      <w:r w:rsidR="00FB5B15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32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321B7" w:rsidRPr="00A10AF8" w:rsidRDefault="0062511F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Третье заседание было </w:t>
      </w:r>
      <w:r w:rsidR="00552A3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проведено</w:t>
      </w:r>
      <w:r w:rsidR="004428A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в форме круглого стола </w:t>
      </w:r>
      <w:r w:rsidR="00552A3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4428A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по теме:  «Повышение уровня профессиональной подготовки учителя. Подготовка к ГИА по биологии: содержание и организация, проблемы».</w:t>
      </w:r>
      <w:r w:rsidR="004428AD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4428A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Провели</w:t>
      </w:r>
      <w:r w:rsidR="004428A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  <w:t>мастер–класс</w:t>
      </w:r>
      <w:r w:rsidR="000C538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4428A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«Использование здоровье</w:t>
      </w:r>
      <w:r w:rsidR="000C538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4428A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сберегающих</w:t>
      </w:r>
      <w:r w:rsidR="000C538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4428A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технологий на уроках химии и во внеурочной деятельности»</w:t>
      </w:r>
      <w:r w:rsidR="000C538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 ярмарку идей  с использованием оборудования «Точка Роста».</w:t>
      </w:r>
      <w:r w:rsidR="000C5384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0C538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Педагоги предоставили видео презентации своих Точек Роста.  </w:t>
      </w:r>
      <w:r w:rsidR="00F748F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На четвертом заседании работали по теме: </w:t>
      </w:r>
      <w:r w:rsidR="004428A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F748F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«Подготовка к ГИА по биологии, географии и химии: содержание и организация, проблемы». Отметили, что проблема качества подготовки учащихся к сдаче ОГЭ в последние годы стоит в центре внимания педагогов. Для успешной сдачи ученик должен знать процедуру экзамена, понимать смысл предлагаемых заданий и владеть методами их выполнения, уметь правильно оформить результаты выполнения заданий, уметь распределять общее время экзамена на все задания, иметь собственную оценку своих достижений в изучении предмета. Создание условий для успешной сдачи ОГЭ – одна из важнейших задач педагога. </w:t>
      </w:r>
      <w:r w:rsidR="000B519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Для педагогов был проведен конкурс для работников образовательных учреждений «Лучшая методическая разработка педагога в контексте современного образования», в рамках реализации приоритетного национального проекта «Образование»</w:t>
      </w:r>
      <w:r w:rsidR="00985F1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 в нем приняли участие 9 педагогов из 7 общеобразовательных учреждений.</w:t>
      </w:r>
      <w:r w:rsidR="000B519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552A3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:rsidR="00F07F09" w:rsidRPr="00A10AF8" w:rsidRDefault="00881347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Педагоги РМО прин</w:t>
      </w:r>
      <w:r w:rsidR="00EF69D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имали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участие в</w:t>
      </w:r>
      <w:r w:rsidR="00EF69D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конкурсах раз</w:t>
      </w:r>
      <w:r w:rsidR="00BD7DA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личных уровней.</w:t>
      </w:r>
      <w:r w:rsidR="00F1290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F1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  <w:proofErr w:type="spellStart"/>
      <w:r w:rsidR="00985F1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Кузовлева</w:t>
      </w:r>
      <w:proofErr w:type="spellEnd"/>
      <w:r w:rsidR="00985F1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Т. А. (учитель географии МОУ «</w:t>
      </w:r>
      <w:proofErr w:type="spellStart"/>
      <w:r w:rsidR="00985F1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Красноборская</w:t>
      </w:r>
      <w:proofErr w:type="spellEnd"/>
      <w:r w:rsidR="00985F1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СШ») стала победителем в  муниципальном конкурсе «Лучшая методическая разработка» в номинации «Урок географии». </w:t>
      </w:r>
      <w:r w:rsidR="00756F5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Юрлова В. В., учитель МОУ «Шатковская ОШ» победила в  Межрегиональном конкурсе  «Удивительный мир природы» г. Томск, (номинация «Тематическое занятие/мероприятие»), </w:t>
      </w:r>
      <w:r w:rsidR="008F43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представила</w:t>
      </w:r>
      <w:r w:rsidR="00756F5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работ</w:t>
      </w:r>
      <w:r w:rsidR="008F43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у по теме</w:t>
      </w:r>
      <w:r w:rsidR="00756F5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: </w:t>
      </w:r>
      <w:proofErr w:type="gramStart"/>
      <w:r w:rsidR="008F43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756F5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Распространение плодов и  семян в природе</w:t>
      </w:r>
      <w:r w:rsidR="008F43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»</w:t>
      </w:r>
      <w:r w:rsidR="00310BC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;</w:t>
      </w:r>
      <w:r w:rsidR="008F43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заняла 3 место  во Всероссийском конкурсе педагогического журнала «Современный урок», (номинация «Современная школа.</w:t>
      </w:r>
      <w:proofErr w:type="gramEnd"/>
      <w:r w:rsidR="008F43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 w:rsidR="008F43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Эффективные практики»),  представила урок биологии в 9 классе  по теме:</w:t>
      </w:r>
      <w:proofErr w:type="gramEnd"/>
      <w:r w:rsidR="008F43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«Состав крови»</w:t>
      </w:r>
      <w:r w:rsidR="00310BC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; стала призером национального конкурса педагогического профессионального мастерства «Педагогическая лига: преподавание биологии», на портале Единый урок. </w:t>
      </w:r>
      <w:proofErr w:type="spellStart"/>
      <w:r w:rsidR="00310BC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Захаренкова</w:t>
      </w:r>
      <w:proofErr w:type="spellEnd"/>
      <w:r w:rsidR="00310BC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Н. </w:t>
      </w:r>
      <w:r w:rsidR="00310BC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И.(учитель биологии МОУ «Смирновская СШ»), стала победителем национального конкурса педагогического профессионального мастерства «Педагогическая лига: преподавание биологии», на портале Единый урок;  заняла </w:t>
      </w:r>
      <w:r w:rsidR="006E240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1</w:t>
      </w:r>
      <w:r w:rsidR="00310BC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место в  муниципальном конкурсе «Лучшая методическая разработка» в номинации «Урок </w:t>
      </w:r>
      <w:r w:rsidR="006E240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биологии</w:t>
      </w:r>
      <w:r w:rsidR="00310BC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». </w:t>
      </w:r>
      <w:r w:rsidR="006E240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Игонина Ю. А. (учитель географии МОУ «Архангельская СШ»), заняла 2 место в муниципальном конкурсе «Лучшая методическая разработка» в номинации «Урок географии»</w:t>
      </w:r>
      <w:r w:rsidR="005E5CF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; участвовала  во Всероссийской олимпиаде для учителей естественно – научных предметов. </w:t>
      </w:r>
      <w:r w:rsidR="006E240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F1290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Скоробогатова М.Г, учитель химии МОУ «Шатковская СШ», </w:t>
      </w:r>
      <w:r w:rsidR="005E5CF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стала участником </w:t>
      </w:r>
      <w:r w:rsidR="00F1290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5E5CF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«IV регионального конкурса методических разработок и открытых уроков среди педагогов Центров «Точка роста».</w:t>
      </w:r>
      <w:r w:rsidR="005E5CF7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5E5CF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Моисеева О. О. (учитель химии МОУ «Смирновская СШ»), приняла участие </w:t>
      </w:r>
      <w:r w:rsidR="00844C3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в IV региональном конкурсе методических разработок и открытых уроков, по основным и дополнительным программам на базе центров образования «Точка роста»; заняла 2 место</w:t>
      </w:r>
      <w:r w:rsidR="00844C36" w:rsidRPr="00A10AF8">
        <w:rPr>
          <w:rFonts w:ascii="Times New Roman" w:hAnsi="Times New Roman" w:cs="Times New Roman"/>
          <w:sz w:val="24"/>
          <w:szCs w:val="24"/>
        </w:rPr>
        <w:t xml:space="preserve"> в к</w:t>
      </w:r>
      <w:r w:rsidR="00844C3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онкурсе профессионального мастерства педагогов </w:t>
      </w:r>
      <w:proofErr w:type="gramStart"/>
      <w:r w:rsidR="00844C3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естественно-научного</w:t>
      </w:r>
      <w:proofErr w:type="gramEnd"/>
      <w:r w:rsidR="00844C3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цикла в номинации «Внеурочное занятие».</w:t>
      </w:r>
      <w:r w:rsidR="00844C36" w:rsidRPr="00A1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C3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Вандаева</w:t>
      </w:r>
      <w:proofErr w:type="spellEnd"/>
      <w:r w:rsidR="00844C3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Л.А. (учитель биологии МОУ «Светлогорская ОШ») стала участником </w:t>
      </w:r>
      <w:r w:rsidR="00F07F0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региональной диагностики предметных компетенций для педагогов биологии на платформе «</w:t>
      </w:r>
      <w:proofErr w:type="spellStart"/>
      <w:r w:rsidR="00F07F0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ЯКласс</w:t>
      </w:r>
      <w:proofErr w:type="spellEnd"/>
      <w:r w:rsidR="00F07F0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»</w:t>
      </w:r>
      <w:r w:rsidR="00E66F1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5E5CF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 </w:t>
      </w:r>
      <w:proofErr w:type="gramStart"/>
      <w:r w:rsidR="00F1290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Богатырева Н.В., учитель биологии МОУ «</w:t>
      </w:r>
      <w:proofErr w:type="spellStart"/>
      <w:r w:rsidR="00F1290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Силинская</w:t>
      </w:r>
      <w:proofErr w:type="spellEnd"/>
      <w:r w:rsidR="00F1290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ОШ»</w:t>
      </w:r>
      <w:r w:rsidR="00F1290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7F0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заняла 1 место в муниципальном конкурсе «Лучшая методическая разработка» в номинации «Лучшая контрольная работа в формате теста»; </w:t>
      </w:r>
      <w:r w:rsidR="00E66F1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приняла участие во всероссийском онлайн-марафоне  «</w:t>
      </w:r>
      <w:proofErr w:type="spellStart"/>
      <w:r w:rsidR="00E66F1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Нейросети</w:t>
      </w:r>
      <w:proofErr w:type="spellEnd"/>
      <w:r w:rsidR="00E66F1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и искусственный интеллект в работе педагога», также  в межрегиональном мероприятии </w:t>
      </w:r>
      <w:proofErr w:type="spellStart"/>
      <w:r w:rsidR="00E66F1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Квест</w:t>
      </w:r>
      <w:proofErr w:type="spellEnd"/>
      <w:r w:rsidR="00E66F1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-игра «На перекрестке наук» на платформе цифрового образовательного ресурса «</w:t>
      </w:r>
      <w:proofErr w:type="spellStart"/>
      <w:r w:rsidR="00E66F1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ЯКласс</w:t>
      </w:r>
      <w:proofErr w:type="spellEnd"/>
      <w:r w:rsidR="00E66F1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».</w:t>
      </w:r>
      <w:proofErr w:type="gramEnd"/>
      <w:r w:rsidR="00E66F1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C3550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Еристова</w:t>
      </w:r>
      <w:proofErr w:type="spellEnd"/>
      <w:r w:rsidR="00C3550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М. В., учитель химии МОУ «</w:t>
      </w:r>
      <w:proofErr w:type="spellStart"/>
      <w:r w:rsidR="00C3550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Красноборская</w:t>
      </w:r>
      <w:proofErr w:type="spellEnd"/>
      <w:r w:rsidR="00C3550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СШ»</w:t>
      </w:r>
      <w:r w:rsidR="00C35506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C3550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заняла 1 место в муниципальном конкурсе «Лучшая методическая разработка» в номинации «Урок химии»</w:t>
      </w:r>
      <w:r w:rsidR="00A312E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. Ульянова И. А., учитель географии МОУ «Шатковская СШ»</w:t>
      </w:r>
      <w:r w:rsidR="00D2181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заняла 1 место в </w:t>
      </w:r>
      <w:r w:rsidR="00D21811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D2181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заочном конкурсе профессионального мастерства, приуроченного к Всемирному дню науки за мир и развитие (Номинация «Лучшая методическая разработка внеурочного занятия по географии»). </w:t>
      </w:r>
    </w:p>
    <w:p w:rsidR="0062511F" w:rsidRPr="00A10AF8" w:rsidRDefault="009C03CA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Учащиеся также приняли участие в</w:t>
      </w:r>
      <w:r w:rsidR="00B6691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различных конкурсах</w:t>
      </w:r>
      <w:r w:rsidR="000624A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во 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всероссийских диктантах</w:t>
      </w:r>
      <w:r w:rsidR="00020C5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 олимпиаде «</w:t>
      </w:r>
      <w:proofErr w:type="spellStart"/>
      <w:r w:rsidR="00020C5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Эколята</w:t>
      </w:r>
      <w:proofErr w:type="spellEnd"/>
      <w:r w:rsidR="00020C5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– молодые защитники природы!», </w:t>
      </w:r>
      <w:r w:rsidR="00E536C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в XV заочной областной дистанционной олимпиаде школьников эколого-биологической и краеведческой направленности по экологии</w:t>
      </w:r>
      <w:r w:rsidR="00020C5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</w:t>
      </w:r>
      <w:r w:rsidR="00CC7A28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CC7A2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в  олимпиаде по естественным наукам «Наука вокруг нас» (</w:t>
      </w:r>
      <w:proofErr w:type="spellStart"/>
      <w:r w:rsidR="00CC7A2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Учи</w:t>
      </w:r>
      <w:proofErr w:type="gramStart"/>
      <w:r w:rsidR="00CC7A2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.р</w:t>
      </w:r>
      <w:proofErr w:type="gramEnd"/>
      <w:r w:rsidR="00CC7A2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у</w:t>
      </w:r>
      <w:proofErr w:type="spellEnd"/>
      <w:r w:rsidR="00CC7A2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), </w:t>
      </w:r>
      <w:r w:rsidR="000624A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во Всероссийской </w:t>
      </w:r>
      <w:proofErr w:type="spellStart"/>
      <w:r w:rsidR="000624A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метапредметной</w:t>
      </w:r>
      <w:proofErr w:type="spellEnd"/>
      <w:r w:rsidR="000624A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олимпиаде «Ближе к Дальнему»,</w:t>
      </w:r>
      <w:r w:rsidR="00020C5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международной олимпиаде «</w:t>
      </w:r>
      <w:proofErr w:type="spellStart"/>
      <w:r w:rsidR="00020C5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Инфоурок</w:t>
      </w:r>
      <w:proofErr w:type="spellEnd"/>
      <w:r w:rsidR="00020C5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» (осенний, зимний, весен</w:t>
      </w:r>
      <w:r w:rsidR="000624A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ние сезоны),</w:t>
      </w:r>
      <w:r w:rsidR="000624AE" w:rsidRPr="00A10AF8">
        <w:rPr>
          <w:rFonts w:ascii="Times New Roman" w:hAnsi="Times New Roman" w:cs="Times New Roman"/>
          <w:sz w:val="24"/>
          <w:szCs w:val="24"/>
        </w:rPr>
        <w:t xml:space="preserve">  в </w:t>
      </w:r>
      <w:r w:rsidR="000624A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Международном конкурсе по экологии «Экология России»</w:t>
      </w:r>
      <w:r w:rsidR="005B0DF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, во Всероссийском </w:t>
      </w:r>
      <w:proofErr w:type="gramStart"/>
      <w:r w:rsidR="005B0DF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конкурсе</w:t>
      </w:r>
      <w:proofErr w:type="gramEnd"/>
      <w:r w:rsidR="005B0DF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«Многовековая ЭГРА», во всероссийской олимпиаде «Крым: история и современность».</w:t>
      </w:r>
      <w:r w:rsidR="00E451D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64 учащихся из 7 ОУ округа приняли участие в муниципальном фотоконкурсе «Мир глазами детей».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:rsidR="009E1348" w:rsidRPr="00A10AF8" w:rsidRDefault="009E1348" w:rsidP="00B11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10AF8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F026E6" w:rsidRPr="00A10AF8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70749B" w:rsidRPr="00A10AF8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  </w:t>
      </w:r>
      <w:r w:rsidR="00B36942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Учителя истории и обществознания </w:t>
      </w:r>
      <w:r w:rsidR="00C11AB5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B36942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раб</w:t>
      </w:r>
      <w:r w:rsidR="00C11AB5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от</w:t>
      </w:r>
      <w:r w:rsidR="001C2580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али</w:t>
      </w:r>
      <w:r w:rsidR="00B36942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над темой</w:t>
      </w:r>
      <w:r w:rsidR="009B0299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="00B36942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962E1" w:rsidRPr="00A10AF8">
        <w:rPr>
          <w:rFonts w:ascii="Times New Roman" w:eastAsia="+mn-ea" w:hAnsi="Times New Roman" w:cs="Times New Roman"/>
          <w:kern w:val="24"/>
          <w:sz w:val="24"/>
          <w:szCs w:val="24"/>
        </w:rPr>
        <w:t>«Переход к новому уровню качества образования путем совершенствования профессиональных компетенций учителя, применения современных подходов, соответствующих новым ФГОС, внедрения новых педагогических дистанционных и интерактивных технологий обучения, воспитания и развития, обеспечивающих формирование функциональной грамотности учащихся</w:t>
      </w:r>
      <w:r w:rsidR="001C2580" w:rsidRPr="00A10AF8">
        <w:rPr>
          <w:rFonts w:ascii="Times New Roman" w:eastAsia="+mn-ea" w:hAnsi="Times New Roman" w:cs="Times New Roman"/>
          <w:kern w:val="24"/>
          <w:sz w:val="24"/>
          <w:szCs w:val="24"/>
        </w:rPr>
        <w:t>»</w:t>
      </w:r>
      <w:r w:rsidR="0009246A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09246A" w:rsidRPr="00A10AF8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proofErr w:type="spellStart"/>
      <w:r w:rsidR="0090503A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Вельмужова</w:t>
      </w:r>
      <w:proofErr w:type="spellEnd"/>
      <w:r w:rsidR="0090503A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Т.А. (учитель МОУ «Шатковская СШ») рассказала</w:t>
      </w:r>
      <w:r w:rsidR="001E7930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о </w:t>
      </w:r>
      <w:r w:rsidR="0090503A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E7930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применении современных образовательных технологий на уроках истории и обществознания с целью повышения качества знаний</w:t>
      </w:r>
      <w:r w:rsidR="0090503A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28174C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E7930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E7930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Слепенкова</w:t>
      </w:r>
      <w:proofErr w:type="spellEnd"/>
      <w:r w:rsidR="001E7930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Н. А (учитель истории и обществознания МОУ «Шатковская ОШ») поделилась опытом работы по теме: «Преподавание уроков истории и </w:t>
      </w:r>
      <w:r w:rsidR="001E7930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обществознания в условиях открытой информационно-образовательной среды»</w:t>
      </w:r>
      <w:r w:rsidR="001E7930" w:rsidRPr="00A10AF8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. </w:t>
      </w:r>
      <w:proofErr w:type="gramStart"/>
      <w:r w:rsidR="00C0076A" w:rsidRPr="00A10AF8">
        <w:rPr>
          <w:rFonts w:ascii="Times New Roman" w:hAnsi="Times New Roman" w:cs="Times New Roman"/>
          <w:sz w:val="24"/>
          <w:szCs w:val="24"/>
        </w:rPr>
        <w:t>Со своими наработками</w:t>
      </w:r>
      <w:r w:rsidR="007357D5" w:rsidRPr="00A10AF8">
        <w:rPr>
          <w:rFonts w:ascii="Times New Roman" w:hAnsi="Times New Roman" w:cs="Times New Roman"/>
          <w:sz w:val="24"/>
          <w:szCs w:val="24"/>
        </w:rPr>
        <w:t xml:space="preserve"> по формированию и </w:t>
      </w:r>
      <w:r w:rsidR="001E7930" w:rsidRPr="00A10AF8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7357D5" w:rsidRPr="00A10AF8">
        <w:rPr>
          <w:rFonts w:ascii="Times New Roman" w:hAnsi="Times New Roman" w:cs="Times New Roman"/>
          <w:sz w:val="24"/>
          <w:szCs w:val="24"/>
        </w:rPr>
        <w:t>ой</w:t>
      </w:r>
      <w:r w:rsidR="001E7930" w:rsidRPr="00A10AF8">
        <w:rPr>
          <w:rFonts w:ascii="Times New Roman" w:hAnsi="Times New Roman" w:cs="Times New Roman"/>
          <w:sz w:val="24"/>
          <w:szCs w:val="24"/>
        </w:rPr>
        <w:t xml:space="preserve"> финансовой грамотности обучающихся на уроках обществознания </w:t>
      </w:r>
      <w:r w:rsidR="00C0076A" w:rsidRPr="00A10AF8">
        <w:rPr>
          <w:rFonts w:ascii="Times New Roman" w:hAnsi="Times New Roman" w:cs="Times New Roman"/>
          <w:sz w:val="24"/>
          <w:szCs w:val="24"/>
        </w:rPr>
        <w:t>познакомил</w:t>
      </w:r>
      <w:r w:rsidR="0090503A" w:rsidRPr="00A10AF8">
        <w:rPr>
          <w:rFonts w:ascii="Times New Roman" w:hAnsi="Times New Roman" w:cs="Times New Roman"/>
          <w:sz w:val="24"/>
          <w:szCs w:val="24"/>
        </w:rPr>
        <w:t>а</w:t>
      </w:r>
      <w:r w:rsidR="0090503A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7357D5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Данилова А. М.</w:t>
      </w:r>
      <w:r w:rsidR="0090503A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</w:t>
      </w:r>
      <w:r w:rsidR="00C0076A" w:rsidRPr="00A10AF8">
        <w:rPr>
          <w:rFonts w:ascii="Times New Roman" w:hAnsi="Times New Roman" w:cs="Times New Roman"/>
          <w:sz w:val="24"/>
          <w:szCs w:val="24"/>
        </w:rPr>
        <w:t>(</w:t>
      </w:r>
      <w:r w:rsidR="00C0076A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учитель</w:t>
      </w:r>
      <w:r w:rsidR="0090503A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истории</w:t>
      </w:r>
      <w:r w:rsidR="00C0076A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МОУ «</w:t>
      </w:r>
      <w:r w:rsidR="007357D5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Шатковская</w:t>
      </w:r>
      <w:r w:rsidR="00C0076A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90503A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С</w:t>
      </w:r>
      <w:r w:rsidR="00C0076A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Ш</w:t>
      </w:r>
      <w:r w:rsidR="00801648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»).</w:t>
      </w:r>
      <w:proofErr w:type="gramEnd"/>
      <w:r w:rsidR="002A62D0" w:rsidRPr="00A10A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A62D0" w:rsidRPr="00A10AF8">
        <w:rPr>
          <w:rFonts w:ascii="Times New Roman" w:hAnsi="Times New Roman" w:cs="Times New Roman"/>
          <w:sz w:val="24"/>
          <w:szCs w:val="24"/>
        </w:rPr>
        <w:t>О р</w:t>
      </w:r>
      <w:r w:rsidR="002A62D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азвитии креативного мышления обучающихся на уроках истории и во внеурочной деятельности рассказала  </w:t>
      </w:r>
      <w:proofErr w:type="spellStart"/>
      <w:r w:rsidR="002A62D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Маляева</w:t>
      </w:r>
      <w:proofErr w:type="spellEnd"/>
      <w:r w:rsidR="002A62D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В.И. (учитель истории и обществознания МОУ «Светлогорская ОШ»).</w:t>
      </w:r>
      <w:proofErr w:type="gramEnd"/>
      <w:r w:rsidR="002A62D0" w:rsidRPr="00A10AF8">
        <w:rPr>
          <w:rFonts w:ascii="Times New Roman" w:hAnsi="Times New Roman" w:cs="Times New Roman"/>
          <w:sz w:val="24"/>
          <w:szCs w:val="24"/>
        </w:rPr>
        <w:t xml:space="preserve">  С а</w:t>
      </w:r>
      <w:r w:rsidR="002A62D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ктуальными вопросами методики обучения предметов гуманитарного образования в условиях реализации ФГОС  познакомила </w:t>
      </w:r>
      <w:proofErr w:type="spellStart"/>
      <w:r w:rsidR="002A62D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Слепенкова</w:t>
      </w:r>
      <w:proofErr w:type="spellEnd"/>
      <w:r w:rsidR="002A62D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Н.А. </w:t>
      </w:r>
      <w:r w:rsidR="008F2B6B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Горожанцев А.Ф. (учитель истории МОУ «</w:t>
      </w:r>
      <w:proofErr w:type="spellStart"/>
      <w:r w:rsidR="008F2B6B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Силинская</w:t>
      </w:r>
      <w:proofErr w:type="spellEnd"/>
      <w:r w:rsidR="008F2B6B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ОШ») представил материал по  краеведению, который  составляет историческое образование.  </w:t>
      </w:r>
      <w:r w:rsidR="005229B4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 системой работы с одаренными детьми, моделью, технологиями, методами, приём</w:t>
      </w:r>
      <w:r w:rsidR="0011750B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ами</w:t>
      </w:r>
      <w:r w:rsidR="005229B4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 форм</w:t>
      </w:r>
      <w:r w:rsidR="0011750B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ами</w:t>
      </w:r>
      <w:r w:rsidR="005229B4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успешного обучения </w:t>
      </w:r>
      <w:r w:rsidR="0011750B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поделилась Абдалина А.С. (учитель истории МОУ «Архангельская СШ»). </w:t>
      </w:r>
      <w:r w:rsidR="00D33D7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 музейной педагогике как инновационной технологии активного обучения рассказала </w:t>
      </w:r>
      <w:proofErr w:type="spellStart"/>
      <w:r w:rsidR="00D33D7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Слепенкова</w:t>
      </w:r>
      <w:proofErr w:type="spellEnd"/>
      <w:r w:rsidR="00D33D7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Н.А..</w:t>
      </w:r>
      <w:r w:rsidR="00D33D70" w:rsidRPr="00A10AF8">
        <w:rPr>
          <w:rFonts w:ascii="Times New Roman" w:hAnsi="Times New Roman" w:cs="Times New Roman"/>
          <w:sz w:val="24"/>
          <w:szCs w:val="24"/>
        </w:rPr>
        <w:t xml:space="preserve">  По теме: «</w:t>
      </w:r>
      <w:r w:rsidR="00D33D7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Интеграция финансовой и читательской грамотности на предметах гуманитарного цикла» выступила </w:t>
      </w:r>
      <w:proofErr w:type="spellStart"/>
      <w:r w:rsidR="00D33D7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Порякова</w:t>
      </w:r>
      <w:proofErr w:type="spellEnd"/>
      <w:r w:rsidR="00D33D70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Т.В.(учитель истории МОУ </w:t>
      </w:r>
      <w:r w:rsidR="00E41118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«Смирновская СШ»). Педагоги работали над темами по самообразованию. </w:t>
      </w:r>
      <w:proofErr w:type="spellStart"/>
      <w:r w:rsidR="00E41118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Слепенкова</w:t>
      </w:r>
      <w:proofErr w:type="spellEnd"/>
      <w:r w:rsidR="00E41118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Н.А.</w:t>
      </w:r>
      <w:r w:rsidR="002374CB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(учитель истории МОУ «Шатковская ОШ»)</w:t>
      </w:r>
      <w:r w:rsidR="00E41118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приняла участие в Диктанте Победы,  во всероссийской акции «Я – россиянин»,  в конкурсе «День Победы».</w:t>
      </w:r>
      <w:r w:rsidR="002374CB" w:rsidRPr="00A1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CB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Маляева</w:t>
      </w:r>
      <w:proofErr w:type="spellEnd"/>
      <w:r w:rsidR="002374CB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В.И.(учитель истории МОУ «Светлогорская ОШ») приняла участие  в региональном конкурсе  «Серафимовский учитель» и в Диктанте Победы</w:t>
      </w:r>
      <w:r w:rsidR="004979EE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</w:t>
      </w:r>
      <w:r w:rsidR="00DF1873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В школьном этапе Всероссийской олимпиады школьников по истории приняли участие196 учащихся, 55 из них стали призерами и победителями.</w:t>
      </w:r>
      <w:r w:rsidR="00DF1873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DF1873" w:rsidRPr="00A10AF8">
        <w:rPr>
          <w:rFonts w:ascii="Times New Roman" w:eastAsia="Times New Roman" w:hAnsi="Times New Roman" w:cs="Times New Roman"/>
          <w:sz w:val="24"/>
          <w:szCs w:val="24"/>
          <w:lang w:bidi="ru-RU"/>
        </w:rPr>
        <w:t>В муниципальном  этапе Всероссийской олимпиады школьников по истории приняли участие 43 учащихся, 9 из них стали призерами и победителями.</w:t>
      </w:r>
    </w:p>
    <w:p w:rsidR="002A4306" w:rsidRPr="00A10AF8" w:rsidRDefault="0032152A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  <w:r w:rsidR="0020139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Учителя математики </w:t>
      </w:r>
      <w:r w:rsidR="0000008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работ</w:t>
      </w:r>
      <w:r w:rsidR="00495D9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а</w:t>
      </w:r>
      <w:r w:rsidR="008F2B6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495D9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ли</w:t>
      </w:r>
      <w:r w:rsidR="0000008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20139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над темой: </w:t>
      </w:r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«Повышение качества образовательного процесса с использованием современных образовательных технологий, совершенствования уровня педагогического мастерства, информационной культуры, компетентности учителей в условиях  реализации обновлённых ФГОС».</w:t>
      </w:r>
      <w:r w:rsidR="00EC62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20139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Рассматривали вопросы</w:t>
      </w:r>
      <w:r w:rsidR="008F4D3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: </w:t>
      </w:r>
      <w:r w:rsidR="007E69D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950F6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эффективности образовательной деятельности посредством непрерывного совершенствования профессионального уровня и педагогического мастерства педагога</w:t>
      </w:r>
      <w:r w:rsidR="00A85AB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E950F6" w:rsidRPr="00A10AF8">
        <w:rPr>
          <w:rFonts w:ascii="Times New Roman" w:hAnsi="Times New Roman" w:cs="Times New Roman"/>
          <w:sz w:val="24"/>
          <w:szCs w:val="24"/>
        </w:rPr>
        <w:t xml:space="preserve"> «</w:t>
      </w:r>
      <w:r w:rsidR="00E950F6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преподавания математики, теории вероятности, финансовой грамотности в условиях внедрения обновлённых  ФГОС в 2024-2025 учебном году»,</w:t>
      </w:r>
      <w:r w:rsidR="00A85AB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Повышение компетентности педагогов при подготовке к итоговой аттестации математике</w:t>
      </w:r>
      <w:r w:rsidR="008F4D3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2F64C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A85AB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  <w:t>«</w:t>
      </w:r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Формирование и развитие функциональной грамотности школьника </w:t>
      </w:r>
      <w:r w:rsidR="00A85AB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"</w:t>
      </w:r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A85AB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Провели </w:t>
      </w:r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  <w:t>практико-ориентированный семинар по теме: «Разбор олимпиадных заданий муниципального уровня» (</w:t>
      </w:r>
      <w:proofErr w:type="spellStart"/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Жилова</w:t>
      </w:r>
      <w:proofErr w:type="spellEnd"/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З.Г, учитель МОУ «</w:t>
      </w:r>
      <w:proofErr w:type="spellStart"/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Лесогорская</w:t>
      </w:r>
      <w:proofErr w:type="spellEnd"/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СШ», Якушина Е.В., учитель МОУ «</w:t>
      </w:r>
      <w:proofErr w:type="spellStart"/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Красноборская</w:t>
      </w:r>
      <w:proofErr w:type="spellEnd"/>
      <w:r w:rsidR="00E950F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СШ»).</w:t>
      </w:r>
      <w:r w:rsidR="007E158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С нестандартными методами решения геометрических задач ОГЭ и ЕГЭ (Векторы – новое задание в ЕГЭ)  познакомила Фокина Л.В., учитель МОУ «Шатковская СШ».</w:t>
      </w:r>
      <w:r w:rsidR="003244F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Провели круглый стол «Обмен опытом ведения курса «Вероятность и статистика» в школах округа: положительный опыт, проблемы и пути их решения» (просмотр фрагментов уроков).</w:t>
      </w:r>
      <w:r w:rsidR="003244FD" w:rsidRPr="00A10AF8">
        <w:rPr>
          <w:rFonts w:ascii="Times New Roman" w:hAnsi="Times New Roman" w:cs="Times New Roman"/>
          <w:sz w:val="24"/>
          <w:szCs w:val="24"/>
        </w:rPr>
        <w:t xml:space="preserve">  С </w:t>
      </w:r>
      <w:r w:rsidR="003244F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решением задач ОГЭ  по теории вероятности из демоверсии ОГЭ-2025, из банка данных задач ФИПИ познакомила Серова О.В., учитель МОУ «</w:t>
      </w:r>
      <w:proofErr w:type="spellStart"/>
      <w:r w:rsidR="003244F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Красноборская</w:t>
      </w:r>
      <w:proofErr w:type="spellEnd"/>
      <w:r w:rsidR="003244F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СШ».</w:t>
      </w:r>
    </w:p>
    <w:p w:rsidR="007E69D0" w:rsidRPr="00A10AF8" w:rsidRDefault="002A4306" w:rsidP="00B1138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Для повышения интереса к математике учащихся Шатковского </w:t>
      </w:r>
      <w:r w:rsidR="00350C0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округа</w:t>
      </w:r>
      <w:r w:rsidR="007E69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 была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проведена </w:t>
      </w:r>
      <w:r w:rsidR="00495D9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научно-практической конференци</w:t>
      </w:r>
      <w:r w:rsidR="007E69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653A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«Математические игры и головоломки», в которой  приняли участие 19 учащихся из  8 школ района.  В своих работах ребята рассмотрели  различные математические игры и головоломки. Показали на примерах,  как </w:t>
      </w:r>
      <w:r w:rsidR="00653A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данные занятия развивают логику, внимательность, помогают усваивать учебную программу.  Работы учащихся имеют высокий уровень подготовки. Ребята творчески подготовили представление своих исследовательских работ, представили игры. А также показали свои математические и ораторские способности. </w:t>
      </w:r>
      <w:r w:rsidR="00DA32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7E69D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Учителя математики прошли курс</w:t>
      </w:r>
      <w:r w:rsidR="00EC70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ы повышения квалификации:</w:t>
      </w:r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«Комплексная оценка </w:t>
      </w:r>
      <w:proofErr w:type="spellStart"/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сформированности</w:t>
      </w:r>
      <w:proofErr w:type="spellEnd"/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цифровых компетенций</w:t>
      </w:r>
      <w:r w:rsidR="00EC70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»,</w:t>
      </w:r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«</w:t>
      </w:r>
      <w:r w:rsidR="00EC70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Реализация требований обновленных ФГОС НОО, ФГОС ООО в работе учителя»», </w:t>
      </w:r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«</w:t>
      </w:r>
      <w:r w:rsidR="00EC70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Школа современного учителя математики: достижения российской науки»,</w:t>
      </w:r>
      <w:r w:rsidR="00EC7079" w:rsidRPr="00A10AF8">
        <w:rPr>
          <w:rFonts w:ascii="Times New Roman" w:hAnsi="Times New Roman" w:cs="Times New Roman"/>
          <w:sz w:val="24"/>
          <w:szCs w:val="24"/>
        </w:rPr>
        <w:t xml:space="preserve"> «</w:t>
      </w:r>
      <w:r w:rsidR="00EC70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Содержание требований ФОП ООО и СОО: организация образовательного процесса обучающихся по обновленным ФГОС на уроках математики». 40 % учителей математики прошли курс «Комплексная оценка </w:t>
      </w:r>
      <w:proofErr w:type="spellStart"/>
      <w:r w:rsidR="00EC70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сформированности</w:t>
      </w:r>
      <w:proofErr w:type="spellEnd"/>
      <w:r w:rsidR="00EC70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цифровых компетенций «Цифровой контент школам и СПО», и несколько «Современные подходы к преподаванию математики</w:t>
      </w:r>
      <w:proofErr w:type="gramEnd"/>
      <w:r w:rsidR="00EC70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и </w:t>
      </w:r>
      <w:proofErr w:type="gramStart"/>
      <w:r w:rsidR="00EC70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ИК-технологии</w:t>
      </w:r>
      <w:proofErr w:type="gramEnd"/>
      <w:r w:rsidR="00EC70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в образовательной деятельности в условиях реализации ФГОС».</w:t>
      </w:r>
      <w:r w:rsidR="00EF7B1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965E48" w:rsidRPr="00A10AF8">
        <w:rPr>
          <w:rFonts w:ascii="Times New Roman" w:eastAsia="Calibri" w:hAnsi="Times New Roman" w:cs="Times New Roman"/>
          <w:sz w:val="24"/>
          <w:szCs w:val="24"/>
          <w:lang w:eastAsia="ar-SA"/>
        </w:rPr>
        <w:t>Пед</w:t>
      </w:r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агоги принимали активное участие в различных </w:t>
      </w:r>
      <w:proofErr w:type="spellStart"/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вебинарах</w:t>
      </w:r>
      <w:proofErr w:type="spellEnd"/>
      <w:r w:rsidR="00965E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 семинарах</w:t>
      </w:r>
      <w:r w:rsidR="00DA32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</w:p>
    <w:p w:rsidR="001C71E9" w:rsidRPr="00A10AF8" w:rsidRDefault="00BC48B0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  <w:r w:rsidR="00CA582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Методическое объединение учителей русского языка и литературы </w:t>
      </w:r>
      <w:r w:rsidR="00685C7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работа</w:t>
      </w:r>
      <w:r w:rsidR="009F177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ло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над темой: </w:t>
      </w:r>
      <w:r w:rsidR="00DE355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«Развитие профессионализма и творческой активности педагогов на основе внедрения в образовательный процесс инновационных образовательных технологий в условиях введения обновленного ФГОС третьего поколения»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8521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На</w:t>
      </w:r>
      <w:r w:rsidR="00D0606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2 </w:t>
      </w:r>
      <w:r w:rsidR="008521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заседани</w:t>
      </w:r>
      <w:r w:rsidR="00D0606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и</w:t>
      </w:r>
      <w:r w:rsidR="008521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D0606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по теме:</w:t>
      </w:r>
      <w:r w:rsidR="008521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D06066" w:rsidRPr="00A10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«Профессиональные компетенции педагога - основа качества образования в современной школе» провели отк</w:t>
      </w:r>
      <w:r w:rsidR="00812CDB" w:rsidRPr="00A10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рытые уроки, разобрали вопросы: «Развитие читательской грамотности на уроках русского языка и литературы», «Технология </w:t>
      </w:r>
      <w:proofErr w:type="spellStart"/>
      <w:r w:rsidR="00812CDB" w:rsidRPr="00A10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разноуровневого</w:t>
      </w:r>
      <w:proofErr w:type="spellEnd"/>
      <w:r w:rsidR="00812CDB" w:rsidRPr="00A10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обучения в рамках реализации ФГОС», «</w:t>
      </w:r>
      <w:r w:rsidR="00812CDB" w:rsidRPr="00A10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Самостоятельная работа как важнейшее условие развития личности ученика», «Обучение учащихся анализу и оцениванию собственной деятельности», «Научно-исследовательская деятельность учащихся на </w:t>
      </w:r>
      <w:proofErr w:type="spellStart"/>
      <w:r w:rsidR="00812CDB" w:rsidRPr="00A10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метапредметной</w:t>
      </w:r>
      <w:proofErr w:type="spellEnd"/>
      <w:r w:rsidR="00812CDB" w:rsidRPr="00A10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основе».  </w:t>
      </w:r>
      <w:r w:rsidR="00D06066" w:rsidRPr="00A10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0B28" w:rsidRPr="00A10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третьем заседании по теме:</w:t>
      </w:r>
      <w:r w:rsidR="007E0B28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7E0B28" w:rsidRPr="00A10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«Методологические основы преподавания» провели практикум «Разработка модели обучения на основе индивидуального подхода в обучении»</w:t>
      </w:r>
    </w:p>
    <w:p w:rsidR="00B2552B" w:rsidRPr="00A10AF8" w:rsidRDefault="00761BC1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  <w:r w:rsidR="001C71E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В рамках работы РМО учителей русского языка и литературы проводилась большая работа с одаренными и высокомотивированными детьми.</w:t>
      </w:r>
      <w:r w:rsidR="001C71E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71E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В муниципальном этапе всероссийского конкурса сочинений приняло участие </w:t>
      </w:r>
      <w:r w:rsidR="00EA66C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5</w:t>
      </w:r>
      <w:r w:rsidR="001C71E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ОУ </w:t>
      </w:r>
      <w:r w:rsidR="00C4382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округа</w:t>
      </w:r>
      <w:r w:rsidR="00EA66C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 которые  пред</w:t>
      </w:r>
      <w:r w:rsidR="001C71E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ставили </w:t>
      </w:r>
      <w:r w:rsidR="00B2552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1</w:t>
      </w:r>
      <w:r w:rsidR="00EA66C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9</w:t>
      </w:r>
      <w:r w:rsidR="001C71E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работ. </w:t>
      </w:r>
      <w:r w:rsidR="00B2552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Для участия в региональном этапе представлен</w:t>
      </w:r>
      <w:r w:rsidR="00C4382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ы</w:t>
      </w:r>
      <w:r w:rsidR="00B2552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4 работы: </w:t>
      </w:r>
    </w:p>
    <w:p w:rsidR="00B2552B" w:rsidRPr="00A10AF8" w:rsidRDefault="00EA66C3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</w:r>
      <w:proofErr w:type="spell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Бормотина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Полина (МОУ «Архангельская СШ», руководитель – </w:t>
      </w:r>
      <w:proofErr w:type="spell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Храмова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Н.В.)</w:t>
      </w:r>
      <w:r w:rsidR="00B2552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</w:r>
      <w:proofErr w:type="spell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Танаева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Евгения (МОУ «Смирновская СШ», руководитель – Новикова</w:t>
      </w:r>
      <w:r w:rsidR="00713F9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Г. 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А.</w:t>
      </w:r>
      <w:r w:rsidR="00713F9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)</w:t>
      </w:r>
    </w:p>
    <w:p w:rsidR="00B2552B" w:rsidRPr="00A10AF8" w:rsidRDefault="00713F97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  <w:t xml:space="preserve">Паутова Ксения, (МОУ «Шатковская СШ», руководитель – </w:t>
      </w:r>
      <w:proofErr w:type="spell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Мышляева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О.А.)</w:t>
      </w:r>
    </w:p>
    <w:p w:rsidR="00B2552B" w:rsidRPr="00A10AF8" w:rsidRDefault="00713F97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  <w:t>Бугрова Анна, (МОУ «</w:t>
      </w:r>
      <w:proofErr w:type="spell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Арханельская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СШ», руководитель – </w:t>
      </w:r>
      <w:proofErr w:type="spell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Дымская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И.Н)</w:t>
      </w:r>
      <w:r w:rsidR="00A92D4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A92D4C" w:rsidRPr="00A10AF8" w:rsidRDefault="00A92D4C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proofErr w:type="spell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Бормотина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Полина, учащаяся МОУ «Архангельская СШ», </w:t>
      </w:r>
      <w:r w:rsidR="0022695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стала призером 3 степени регионального этапа всероссийского конкурса сочинений.</w:t>
      </w:r>
    </w:p>
    <w:p w:rsidR="00C43820" w:rsidRPr="00A10AF8" w:rsidRDefault="003D2369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 </w:t>
      </w:r>
      <w:r w:rsidR="00FC154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В муниципальном  этапе Всероссийского конкурса сочинений «Без срока давности»,  приняли участие </w:t>
      </w:r>
      <w:r w:rsidR="00A36E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12</w:t>
      </w:r>
      <w:r w:rsidR="00FC154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учащихся из </w:t>
      </w:r>
      <w:r w:rsidR="00C4382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6</w:t>
      </w:r>
      <w:r w:rsidR="00FC154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ОУ района. Для участия в региональном этапе направлено 3 работы</w:t>
      </w:r>
      <w:r w:rsidR="00C4382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;</w:t>
      </w:r>
      <w:r w:rsidR="00C4382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3820" w:rsidRPr="00A10AF8" w:rsidRDefault="003D2369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</w:r>
      <w:proofErr w:type="gram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Паутова Ксения (руководитель:</w:t>
      </w:r>
      <w:proofErr w:type="gram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Мышляева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О.А., МОУ «Шатковская СШ»)</w:t>
      </w:r>
      <w:proofErr w:type="gramEnd"/>
    </w:p>
    <w:p w:rsidR="00C43820" w:rsidRPr="00A10AF8" w:rsidRDefault="003D2369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</w:r>
      <w:proofErr w:type="spellStart"/>
      <w:proofErr w:type="gram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Пужаева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Ксения (руководитель:</w:t>
      </w:r>
      <w:proofErr w:type="gram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Порякова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Е.А., МОУ «Шатковская  ОШ»)</w:t>
      </w:r>
      <w:proofErr w:type="gramEnd"/>
    </w:p>
    <w:p w:rsidR="003D2369" w:rsidRPr="00A10AF8" w:rsidRDefault="003D2369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ab/>
      </w:r>
      <w:proofErr w:type="gram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Бугрова Анна (руководитель:</w:t>
      </w:r>
      <w:proofErr w:type="gram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Дымская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И.Н,. МОУ «Архангельская СШ»)</w:t>
      </w:r>
      <w:r w:rsidR="00FC154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  <w:proofErr w:type="gramEnd"/>
    </w:p>
    <w:p w:rsidR="007728A9" w:rsidRPr="00A10AF8" w:rsidRDefault="00FC1540" w:rsidP="00B11387">
      <w:pPr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Все учащиеся получили сертификаты об участии.</w:t>
      </w:r>
      <w:r w:rsidR="009C17EF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26D6" w:rsidRPr="00A10AF8" w:rsidRDefault="009C17EF" w:rsidP="00B11387">
      <w:pPr>
        <w:pStyle w:val="a4"/>
        <w:spacing w:after="0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В рамках </w:t>
      </w:r>
      <w:proofErr w:type="gramStart"/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реализации плана работы методического объединения учителей русского языка</w:t>
      </w:r>
      <w:proofErr w:type="gramEnd"/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и литературы был проведен конкурс</w:t>
      </w:r>
      <w:r w:rsidR="00FB57DA" w:rsidRPr="00A10AF8">
        <w:rPr>
          <w:rFonts w:ascii="Times New Roman" w:hAnsi="Times New Roman"/>
          <w:color w:val="000000" w:themeColor="text1"/>
          <w:sz w:val="24"/>
          <w:szCs w:val="24"/>
        </w:rPr>
        <w:t xml:space="preserve"> методических разработок уроков русского языка «Современный урок».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В конкурсе приняли участие </w:t>
      </w:r>
      <w:r w:rsidR="00FB57DA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9 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FB57DA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="00373D8C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е</w:t>
      </w:r>
      <w:r w:rsidR="00FB57DA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дагогов 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из </w:t>
      </w:r>
      <w:r w:rsidR="00373D8C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6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ОУ </w:t>
      </w:r>
      <w:r w:rsidR="00373D8C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округа</w:t>
      </w:r>
    </w:p>
    <w:p w:rsidR="00A25F09" w:rsidRPr="00A10AF8" w:rsidRDefault="00A25F09" w:rsidP="00B11387">
      <w:pPr>
        <w:pStyle w:val="a4"/>
        <w:spacing w:after="0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Для учащихся общеобразовательных учреждений Шатковского  муниципального округа была проведена  научно-исследовательская  конференция   по русскому языку и литературе «Лишь слову жизнь дана»,  посвященная 165-летию со дня рождения А.</w:t>
      </w:r>
      <w:r w:rsidR="00D91D2A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П.</w:t>
      </w:r>
      <w:r w:rsidR="00D91D2A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Чехова. В ней приняли участие 4 учащихся из 3 ОУ округа.</w:t>
      </w:r>
    </w:p>
    <w:p w:rsidR="006D1C48" w:rsidRPr="00A10AF8" w:rsidRDefault="006D1C48" w:rsidP="00B11387">
      <w:pPr>
        <w:pStyle w:val="a4"/>
        <w:spacing w:after="0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школьном этапе всероссийской олимпиады школьников по русскому языку приняли участие 2</w:t>
      </w:r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15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ученик</w:t>
      </w:r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ов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5</w:t>
      </w:r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стали победителями и призерами. В муниципальном этапе по </w:t>
      </w:r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русскому 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языку приняли участие </w:t>
      </w:r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50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человек, победителями стали </w:t>
      </w:r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12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учащихся.</w:t>
      </w:r>
      <w:r w:rsidR="006F0906" w:rsidRPr="00A10AF8">
        <w:rPr>
          <w:rFonts w:ascii="Times New Roman" w:hAnsi="Times New Roman"/>
          <w:sz w:val="24"/>
          <w:szCs w:val="24"/>
        </w:rPr>
        <w:t xml:space="preserve"> </w:t>
      </w:r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школьном этапе всероссийской олимпиады школьников по литературе приняли участие 184 ученика, 51 стали победителями и призерами. В муниципальном этапе по литературе приняли участие 34 человека, победителями стали 7 учащихся.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В региональном этапе </w:t>
      </w:r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по литературе </w:t>
      </w:r>
      <w:proofErr w:type="spellStart"/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Манахова</w:t>
      </w:r>
      <w:proofErr w:type="spellEnd"/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Вероника,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учащаяся МОУ «Шатковская СШ»</w:t>
      </w:r>
      <w:r w:rsidR="006F0906"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стала призером.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 </w:t>
      </w:r>
    </w:p>
    <w:p w:rsidR="00472AB3" w:rsidRPr="00A10AF8" w:rsidRDefault="00CD49AE" w:rsidP="00B113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  <w:r w:rsidR="00B82BB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 Учителя иностранного языка работали над  темой:</w:t>
      </w:r>
      <w:r w:rsidR="00575C8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415CB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BA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«Профессиональное развитие педагогов для формирования функциональной грамотности обучающихся на уроках с достижением нового качества образования и воспитания в урочное и внеурочное время как важнейшее условие реализации ФГОС»</w:t>
      </w:r>
      <w:r w:rsidR="00575C8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69FB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Педагоги регулярно, в течение всего учебного года, являются слушателями </w:t>
      </w:r>
      <w:proofErr w:type="spellStart"/>
      <w:r w:rsidR="00BB69FB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вебинаров</w:t>
      </w:r>
      <w:proofErr w:type="spellEnd"/>
      <w:r w:rsidR="00BB69FB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конференций, семинаров по предмету, проходят курсовую подготовку, их ученики принимают участие в конкурсах различного уровня, что мотивирует учащихся к изучению английского языка.</w:t>
      </w:r>
      <w:r w:rsidR="00301BA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="00301BA0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301BA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втором заседании был дан анализ муниципального этапа Всероссийской олимпиады школьников по английскому языку, а также обобщила опыт по теме: «Функциональная грамотность на уроках английского языка и во внеурочной деятельности» Романова И.А., учитель английского языка МОУ «Шатковская ОШ».</w:t>
      </w:r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1BA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301BA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астер – класс</w:t>
      </w:r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301BA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коллег</w:t>
      </w:r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провели      </w:t>
      </w:r>
      <w:r w:rsidR="00301BA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301BA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Фроловская</w:t>
      </w:r>
      <w:proofErr w:type="spellEnd"/>
      <w:r w:rsidR="00301BA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Е.В.,</w:t>
      </w:r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Ленькова Т. А., </w:t>
      </w:r>
      <w:proofErr w:type="spellStart"/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Любимцева</w:t>
      </w:r>
      <w:proofErr w:type="spellEnd"/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С.М., учителя английского языка МОУ «Шатковская СШ».  На третьем заседании разбирались демо-версии ОГЭ и ЕГЭ по английскому языку, ВПР по английскому языку в 4-8 классах. Были проведены  мастер-классы по теме самообразования </w:t>
      </w:r>
      <w:proofErr w:type="spellStart"/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Буруновой</w:t>
      </w:r>
      <w:proofErr w:type="spellEnd"/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М.П., Кашлевым А.А., Зориной А.А.</w:t>
      </w:r>
      <w:r w:rsidR="004944E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учителями английского языка  МОУ «Шатковская СШ», </w:t>
      </w:r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Грибанов</w:t>
      </w:r>
      <w:r w:rsidR="004944E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Е.В., Котов</w:t>
      </w:r>
      <w:r w:rsidR="004944E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="001D48B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А.А., </w:t>
      </w:r>
      <w:r w:rsidR="004944E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учителями английского языка МОУ «</w:t>
      </w:r>
      <w:proofErr w:type="spellStart"/>
      <w:r w:rsidR="004944E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Лесогорская</w:t>
      </w:r>
      <w:proofErr w:type="spellEnd"/>
      <w:r w:rsidR="004944E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СШ».</w:t>
      </w:r>
    </w:p>
    <w:p w:rsidR="004944E4" w:rsidRPr="00A10AF8" w:rsidRDefault="004944E4" w:rsidP="00B11387">
      <w:pPr>
        <w:pStyle w:val="1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10AF8">
        <w:rPr>
          <w:rFonts w:ascii="Times New Roman" w:hAnsi="Times New Roman"/>
          <w:sz w:val="24"/>
          <w:szCs w:val="24"/>
        </w:rPr>
        <w:t xml:space="preserve"> </w:t>
      </w:r>
      <w:r w:rsidR="00472AB3" w:rsidRPr="00A10AF8">
        <w:rPr>
          <w:rFonts w:ascii="Times New Roman" w:hAnsi="Times New Roman"/>
          <w:color w:val="000000" w:themeColor="text1"/>
          <w:sz w:val="24"/>
          <w:szCs w:val="24"/>
        </w:rPr>
        <w:t xml:space="preserve">Онлайн были проведены практические работы с учащимися по выполнению заданий муниципального этапа по английскому языку. </w:t>
      </w:r>
      <w:r w:rsidR="00D96992" w:rsidRPr="00A10A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BB69FB" w:rsidRPr="00A10AF8" w:rsidRDefault="004944E4" w:rsidP="00B113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Любимцева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С.М, учитель английского языка МОУ «Шатковская СШ», участвовала в</w:t>
      </w:r>
      <w:r w:rsidR="004968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всероссийском конкурсе «Комплексная оценка </w:t>
      </w:r>
      <w:proofErr w:type="spellStart"/>
      <w:r w:rsidR="004968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="004968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цифровых компетенций «Цифровой контент школам и СПО»». </w:t>
      </w:r>
      <w:proofErr w:type="spellStart"/>
      <w:r w:rsidR="004968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Дюдькова</w:t>
      </w:r>
      <w:proofErr w:type="spellEnd"/>
      <w:r w:rsidR="004968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А.В., учитель</w:t>
      </w:r>
      <w:r w:rsidR="00472AB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английского языка МОУ «</w:t>
      </w:r>
      <w:proofErr w:type="spellStart"/>
      <w:r w:rsidR="00472AB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Шараповская</w:t>
      </w:r>
      <w:proofErr w:type="spellEnd"/>
      <w:r w:rsidR="00472AB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СШ»,</w:t>
      </w:r>
      <w:r w:rsidR="00472AB3" w:rsidRPr="00A10AF8">
        <w:rPr>
          <w:rFonts w:ascii="Times New Roman" w:hAnsi="Times New Roman" w:cs="Times New Roman"/>
          <w:sz w:val="24"/>
          <w:szCs w:val="24"/>
        </w:rPr>
        <w:t xml:space="preserve">  участвовала во всероссийском конкурсе</w:t>
      </w:r>
      <w:r w:rsidR="00472AB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«Мультимедийная презентация на английском языке для проведения внеклассного мероприятия»  - образовательное издание </w:t>
      </w:r>
      <w:proofErr w:type="spellStart"/>
      <w:r w:rsidR="00472AB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Педпроспект</w:t>
      </w:r>
      <w:proofErr w:type="spellEnd"/>
      <w:r w:rsidR="00472AB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12DA6" w:rsidRPr="00A10AF8" w:rsidRDefault="00212DA6" w:rsidP="00B11387">
      <w:pPr>
        <w:pStyle w:val="1"/>
        <w:spacing w:after="0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="00D96992" w:rsidRPr="00A10A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муниципальном конкурсе презентаций к уроку  учителей иностранного языка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96992" w:rsidRPr="00A10A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частвовали 5 педагогов из 5 ОУ. </w:t>
      </w:r>
      <w:r w:rsidR="00D96992" w:rsidRPr="00A10A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Победители награждены грамотами</w:t>
      </w:r>
      <w:r w:rsidRPr="00A10A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471107" w:rsidRPr="00A10AF8" w:rsidRDefault="00415CB0" w:rsidP="00B11387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881E8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16160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В школьном этапе всероссийской олимпиады школьников по английскому языку приняли участие </w:t>
      </w:r>
      <w:r w:rsidR="006D1C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20</w:t>
      </w:r>
      <w:r w:rsidR="005A43E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4</w:t>
      </w:r>
      <w:r w:rsidR="0016160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ученик</w:t>
      </w:r>
      <w:r w:rsidR="005A43E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а</w:t>
      </w:r>
      <w:r w:rsidR="0016160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6D1C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55</w:t>
      </w:r>
      <w:r w:rsidR="0016160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стали победителями и призерами. В муниципальном этапе по английскому языку приняли участие </w:t>
      </w:r>
      <w:r w:rsidR="006D1C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3</w:t>
      </w:r>
      <w:r w:rsidR="005A43E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8 человек</w:t>
      </w:r>
      <w:r w:rsidR="0016160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, победителями стали </w:t>
      </w:r>
      <w:r w:rsidR="006D1C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4</w:t>
      </w:r>
      <w:r w:rsidR="0016160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учащихся.</w:t>
      </w:r>
      <w:r w:rsidR="006D1C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В региональном этапе приняла участие 1 учащаяся МОУ «Шатковская СШ».</w:t>
      </w:r>
      <w:r w:rsidR="0016160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</w:p>
    <w:p w:rsidR="00127727" w:rsidRPr="00A10AF8" w:rsidRDefault="009147B3" w:rsidP="00B11387">
      <w:pPr>
        <w:suppressAutoHyphens/>
        <w:spacing w:after="0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РМО учителей информатики </w:t>
      </w:r>
      <w:r w:rsidR="0043704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r w:rsidR="00E23F7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ло</w:t>
      </w:r>
      <w:r w:rsidR="00E546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3704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над темой</w:t>
      </w:r>
      <w:r w:rsidR="00E546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3231C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«Оптимизация образовательного процесса в рамках учебного предмета «Информатика» с позиции федеральных образовательных стандартов с учетом федеральных образовательных программ»</w:t>
      </w:r>
      <w:r w:rsidR="00E546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23F7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 первом заседании</w:t>
      </w:r>
      <w:r w:rsidR="00E23F7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F7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был</w:t>
      </w:r>
      <w:r w:rsidR="0091464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E23F7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рассмотрен</w:t>
      </w:r>
      <w:r w:rsidR="0091464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91464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>методические рекомендации преподавания информатики в 2024-2025 учебном году, в условиях перехода на обновленный федеральный государственный образовательный стандарт и федеральные образовательные программы</w:t>
      </w:r>
      <w:r w:rsidR="00A71D8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7727" w:rsidRPr="00A10AF8" w:rsidRDefault="00127727" w:rsidP="00B11387">
      <w:pPr>
        <w:suppressAutoHyphens/>
        <w:spacing w:after="0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втором заседании </w:t>
      </w:r>
      <w:r w:rsidR="0091464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разобрали задания школьного этапа олимпиады 2024-2025 учебного года, которые прошли на платформе Сириус, и были даны методические рекомендации по подготовке детей к олимпиадам, используя сервисы платформы «Сириус».</w:t>
      </w:r>
      <w:r w:rsidR="0086236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464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второго вопроса прошло в форме круглого стола, где учителя поделились опытом использования различных </w:t>
      </w:r>
      <w:proofErr w:type="spellStart"/>
      <w:r w:rsidR="0091464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нейросетей</w:t>
      </w:r>
      <w:proofErr w:type="spellEnd"/>
      <w:r w:rsidR="0091464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своей работе при подготовке к урокам информатики и в ходе уроков. </w:t>
      </w:r>
      <w:proofErr w:type="gramStart"/>
      <w:r w:rsidR="0091464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Было отмечено разнообразие цифрового контента, применяемые педагогами округа, которые позволяют облегчить подготовку к урокам, придумать больше разнообразных заданий.</w:t>
      </w:r>
      <w:r w:rsidR="00A71D8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464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2331BE" w:rsidRPr="00A10AF8" w:rsidRDefault="006F3A30" w:rsidP="00B11387">
      <w:pPr>
        <w:suppressAutoHyphens/>
        <w:spacing w:after="0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Третье заседание было посвящено итоговой аттестации учащихся. Учителя познакомились с различными видами заданий, которые могут встретиться в </w:t>
      </w:r>
      <w:proofErr w:type="spellStart"/>
      <w:r w:rsidRPr="00A10AF8">
        <w:rPr>
          <w:rFonts w:ascii="Times New Roman" w:eastAsia="Calibri" w:hAnsi="Times New Roman" w:cs="Times New Roman"/>
          <w:sz w:val="24"/>
          <w:szCs w:val="24"/>
          <w:lang w:eastAsia="ru-RU"/>
        </w:rPr>
        <w:t>КИМах</w:t>
      </w:r>
      <w:proofErr w:type="spellEnd"/>
      <w:r w:rsidRPr="00A10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информатике в 2025 году. Разобрали сложные задания из вариантов ЕГЭ по информатике. Познакомились с методическими рекомендациями по подготовке учащихся к экзаменам.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31B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последнем заседании был проведен мастер-класс «Формирование функциональной грамотности на уроках информатики». Рассмотрен фрагмент интегрированного занятия (информатика и биология) «Меню огурцов». На примере данного занятия показано как можно </w:t>
      </w:r>
      <w:proofErr w:type="gramStart"/>
      <w:r w:rsidR="002331B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работать</w:t>
      </w:r>
      <w:proofErr w:type="gramEnd"/>
      <w:r w:rsidR="002331B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 заданиями из банка РЭШ на уроках и во внеурочной деятельности.</w:t>
      </w:r>
    </w:p>
    <w:p w:rsidR="00813562" w:rsidRPr="00A10AF8" w:rsidRDefault="002331BE" w:rsidP="00B11387">
      <w:pPr>
        <w:suppressAutoHyphens/>
        <w:spacing w:after="0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планом работы был проведен конкурс педагогического мастерства "Фрагмент урока информатики с использованием </w:t>
      </w:r>
      <w:proofErr w:type="spell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нейросетей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". Всего приняли участие 4 педагога из 3 ОУ округа. </w:t>
      </w:r>
      <w:r w:rsidR="0081356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Конкурс 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способств</w:t>
      </w:r>
      <w:r w:rsidR="0081356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овал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творческому развитию и расширению профессиональной компетенции</w:t>
      </w:r>
      <w:r w:rsidR="0081356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педагогов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освоени</w:t>
      </w:r>
      <w:r w:rsidR="0081356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новых педагогических методов преподавания предмета. </w:t>
      </w:r>
      <w:r w:rsidR="0081356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Для учащихся  проводился ученический конкурс «Создание </w:t>
      </w:r>
      <w:proofErr w:type="spellStart"/>
      <w:r w:rsidR="0081356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web</w:t>
      </w:r>
      <w:proofErr w:type="spellEnd"/>
      <w:r w:rsidR="0081356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356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квестов</w:t>
      </w:r>
      <w:proofErr w:type="spellEnd"/>
      <w:r w:rsidR="0081356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». В конкурсе участвовали 8 учащихся  из 3 ОУ округа.</w:t>
      </w:r>
      <w:r w:rsidR="0080226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7 учащихся МОУ «Светлогорская ОШ» (учитель </w:t>
      </w:r>
      <w:proofErr w:type="spellStart"/>
      <w:r w:rsidR="0080226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Ковлягина</w:t>
      </w:r>
      <w:proofErr w:type="spellEnd"/>
      <w:r w:rsidR="0080226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Н. А.) стали победителями   всероссийской онлайн-олимпиады </w:t>
      </w:r>
      <w:proofErr w:type="spellStart"/>
      <w:r w:rsidR="0080226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Учи</w:t>
      </w:r>
      <w:proofErr w:type="gramStart"/>
      <w:r w:rsidR="0080226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="0080226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spellEnd"/>
      <w:r w:rsidR="0080226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«Безопасный интернет». Учащиеся школ были участниками региональной </w:t>
      </w:r>
      <w:proofErr w:type="spellStart"/>
      <w:r w:rsidR="00824BC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Квест</w:t>
      </w:r>
      <w:proofErr w:type="spellEnd"/>
      <w:r w:rsidR="00824BC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игры  «На перекрестке наук».</w:t>
      </w:r>
    </w:p>
    <w:p w:rsidR="009061FA" w:rsidRPr="00A10AF8" w:rsidRDefault="00D359BA" w:rsidP="00B11387">
      <w:pPr>
        <w:suppressAutoHyphens/>
        <w:spacing w:after="0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Все педагоги своевременно проходят курсовую подготовку, имеют темы по самообразованию</w:t>
      </w:r>
      <w:r w:rsidR="00514FB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E68BA" w:rsidRPr="00A10AF8" w:rsidRDefault="009147B3" w:rsidP="00B11387">
      <w:pPr>
        <w:pStyle w:val="a5"/>
        <w:shd w:val="clear" w:color="auto" w:fill="FFFFFF"/>
        <w:spacing w:after="0" w:line="276" w:lineRule="auto"/>
        <w:ind w:firstLine="510"/>
        <w:jc w:val="both"/>
        <w:rPr>
          <w:color w:val="000000" w:themeColor="text1"/>
          <w:sz w:val="24"/>
          <w:szCs w:val="24"/>
        </w:rPr>
      </w:pPr>
      <w:r w:rsidRPr="00A10AF8">
        <w:rPr>
          <w:sz w:val="24"/>
          <w:szCs w:val="24"/>
        </w:rPr>
        <w:t xml:space="preserve">     Мет</w:t>
      </w:r>
      <w:r w:rsidRPr="00A10AF8">
        <w:rPr>
          <w:color w:val="000000" w:themeColor="text1"/>
          <w:sz w:val="24"/>
          <w:szCs w:val="24"/>
        </w:rPr>
        <w:t xml:space="preserve">одическое объединение учителей физики </w:t>
      </w:r>
      <w:r w:rsidR="00EA678E" w:rsidRPr="00A10AF8">
        <w:rPr>
          <w:color w:val="000000" w:themeColor="text1"/>
          <w:sz w:val="24"/>
          <w:szCs w:val="24"/>
        </w:rPr>
        <w:t xml:space="preserve"> продолжило </w:t>
      </w:r>
      <w:r w:rsidRPr="00A10AF8">
        <w:rPr>
          <w:color w:val="000000" w:themeColor="text1"/>
          <w:sz w:val="24"/>
          <w:szCs w:val="24"/>
        </w:rPr>
        <w:t>работа</w:t>
      </w:r>
      <w:r w:rsidR="00EA678E" w:rsidRPr="00A10AF8">
        <w:rPr>
          <w:color w:val="000000" w:themeColor="text1"/>
          <w:sz w:val="24"/>
          <w:szCs w:val="24"/>
        </w:rPr>
        <w:t>ть</w:t>
      </w:r>
      <w:r w:rsidRPr="00A10AF8">
        <w:rPr>
          <w:color w:val="000000" w:themeColor="text1"/>
          <w:sz w:val="24"/>
          <w:szCs w:val="24"/>
        </w:rPr>
        <w:t xml:space="preserve"> по теме: </w:t>
      </w:r>
      <w:r w:rsidRPr="00A10AF8">
        <w:rPr>
          <w:color w:val="000000" w:themeColor="text1"/>
          <w:sz w:val="24"/>
          <w:szCs w:val="24"/>
          <w:lang w:eastAsia="ru-RU"/>
        </w:rPr>
        <w:t> </w:t>
      </w:r>
      <w:r w:rsidR="00E53FA9" w:rsidRPr="00A10AF8">
        <w:rPr>
          <w:color w:val="000000" w:themeColor="text1"/>
          <w:sz w:val="24"/>
          <w:szCs w:val="24"/>
        </w:rPr>
        <w:t>«Проблемы и перспективы преподавания физики в образовательных учреждениях».</w:t>
      </w:r>
      <w:r w:rsidR="00A715CC" w:rsidRPr="00A10AF8">
        <w:rPr>
          <w:color w:val="000000" w:themeColor="text1"/>
          <w:sz w:val="24"/>
          <w:szCs w:val="24"/>
        </w:rPr>
        <w:t xml:space="preserve"> </w:t>
      </w:r>
    </w:p>
    <w:p w:rsidR="00780619" w:rsidRPr="00A10AF8" w:rsidRDefault="00AE68BA" w:rsidP="00B11387">
      <w:pPr>
        <w:pStyle w:val="a5"/>
        <w:shd w:val="clear" w:color="auto" w:fill="FFFFFF"/>
        <w:tabs>
          <w:tab w:val="left" w:pos="2127"/>
        </w:tabs>
        <w:spacing w:after="0" w:line="276" w:lineRule="auto"/>
        <w:ind w:firstLine="510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A10AF8">
        <w:rPr>
          <w:color w:val="000000" w:themeColor="text1"/>
          <w:sz w:val="24"/>
          <w:szCs w:val="24"/>
        </w:rPr>
        <w:t xml:space="preserve">На первом заседании обсуждался вопрос использования рабочих учебных программ по физике и астрономии для общеобразовательных классов, разработанных с учетом конструктора рабочих программ. </w:t>
      </w:r>
      <w:r w:rsidR="00C17EBA" w:rsidRPr="00A10AF8">
        <w:rPr>
          <w:bCs/>
          <w:color w:val="000000" w:themeColor="text1"/>
          <w:sz w:val="24"/>
          <w:szCs w:val="24"/>
          <w:lang w:eastAsia="ru-RU"/>
        </w:rPr>
        <w:t>На  2 заседании</w:t>
      </w:r>
      <w:r w:rsidR="00FE5336" w:rsidRPr="00A10AF8">
        <w:rPr>
          <w:sz w:val="24"/>
          <w:szCs w:val="24"/>
        </w:rPr>
        <w:t xml:space="preserve">  по теме </w:t>
      </w:r>
      <w:r w:rsidR="00FE5336" w:rsidRPr="00A10AF8">
        <w:rPr>
          <w:bCs/>
          <w:color w:val="000000" w:themeColor="text1"/>
          <w:sz w:val="24"/>
          <w:szCs w:val="24"/>
          <w:lang w:eastAsia="ru-RU"/>
        </w:rPr>
        <w:t>«Разбор олимпиадных заданий по астрономии и физике  муниципального этапа Всероссийской олимпиады школьников в 2024-2025 учебном году</w:t>
      </w:r>
      <w:r w:rsidR="00405A54" w:rsidRPr="00A10AF8">
        <w:rPr>
          <w:bCs/>
          <w:color w:val="000000" w:themeColor="text1"/>
          <w:sz w:val="24"/>
          <w:szCs w:val="24"/>
          <w:lang w:eastAsia="ru-RU"/>
        </w:rPr>
        <w:t>»</w:t>
      </w:r>
      <w:r w:rsidR="00C17EBA" w:rsidRPr="00A10AF8">
        <w:rPr>
          <w:bCs/>
          <w:color w:val="000000" w:themeColor="text1"/>
          <w:sz w:val="24"/>
          <w:szCs w:val="24"/>
          <w:lang w:eastAsia="ru-RU"/>
        </w:rPr>
        <w:t xml:space="preserve"> были разобраны олимпиадные задания по физике </w:t>
      </w:r>
      <w:r w:rsidR="00405A54" w:rsidRPr="00A10AF8">
        <w:rPr>
          <w:bCs/>
          <w:color w:val="000000" w:themeColor="text1"/>
          <w:sz w:val="24"/>
          <w:szCs w:val="24"/>
          <w:lang w:eastAsia="ru-RU"/>
        </w:rPr>
        <w:t xml:space="preserve"> и астрономии </w:t>
      </w:r>
      <w:r w:rsidR="00C17EBA" w:rsidRPr="00A10AF8">
        <w:rPr>
          <w:bCs/>
          <w:color w:val="000000" w:themeColor="text1"/>
          <w:sz w:val="24"/>
          <w:szCs w:val="24"/>
          <w:lang w:eastAsia="ru-RU"/>
        </w:rPr>
        <w:t xml:space="preserve">муниципального этапа Всероссийской олимпиады школьников. Было организовано присутствие детей, которые были участниками муниципального этапа. Учителя физики подробно разобрали решения заданий, используя наглядный материал, презентации. Велась запись заседания. </w:t>
      </w:r>
      <w:r w:rsidR="00B50763" w:rsidRPr="00A10AF8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C17EBA" w:rsidRPr="00A10AF8">
        <w:rPr>
          <w:bCs/>
          <w:color w:val="000000" w:themeColor="text1"/>
          <w:sz w:val="24"/>
          <w:szCs w:val="24"/>
          <w:lang w:eastAsia="ru-RU"/>
        </w:rPr>
        <w:t xml:space="preserve">На семинаре </w:t>
      </w:r>
      <w:r w:rsidR="00405A54" w:rsidRPr="00A10AF8">
        <w:rPr>
          <w:bCs/>
          <w:color w:val="000000" w:themeColor="text1"/>
          <w:sz w:val="24"/>
          <w:szCs w:val="24"/>
          <w:lang w:eastAsia="ru-RU"/>
        </w:rPr>
        <w:t xml:space="preserve">«Создание условий для эффективной подготовки </w:t>
      </w:r>
      <w:r w:rsidR="00405A54" w:rsidRPr="00A10AF8">
        <w:rPr>
          <w:bCs/>
          <w:color w:val="000000" w:themeColor="text1"/>
          <w:sz w:val="24"/>
          <w:szCs w:val="24"/>
          <w:lang w:eastAsia="ru-RU"/>
        </w:rPr>
        <w:lastRenderedPageBreak/>
        <w:t>учащихся 9 и 11 классов к ГИА в 2025 году. Способы решения сложных экзаменационных задач ЕГЭ»</w:t>
      </w:r>
      <w:r w:rsidR="00FF61A4" w:rsidRPr="00A10AF8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C17EBA" w:rsidRPr="00A10AF8">
        <w:rPr>
          <w:bCs/>
          <w:color w:val="000000" w:themeColor="text1"/>
          <w:sz w:val="24"/>
          <w:szCs w:val="24"/>
          <w:lang w:eastAsia="ru-RU"/>
        </w:rPr>
        <w:t xml:space="preserve">      были  рассмотрены  вопросы по подготов</w:t>
      </w:r>
      <w:r w:rsidR="00DF174D" w:rsidRPr="00A10AF8">
        <w:rPr>
          <w:bCs/>
          <w:color w:val="000000" w:themeColor="text1"/>
          <w:sz w:val="24"/>
          <w:szCs w:val="24"/>
          <w:lang w:eastAsia="ru-RU"/>
        </w:rPr>
        <w:t xml:space="preserve">ке к ОГЭ, ЕГЭ и ВПР по физике. </w:t>
      </w:r>
      <w:r w:rsidR="00DF174D" w:rsidRPr="00A10AF8">
        <w:rPr>
          <w:color w:val="000000" w:themeColor="text1"/>
          <w:sz w:val="24"/>
          <w:szCs w:val="24"/>
        </w:rPr>
        <w:t xml:space="preserve"> </w:t>
      </w:r>
      <w:r w:rsidR="00DF174D" w:rsidRPr="00A10AF8">
        <w:rPr>
          <w:bCs/>
          <w:color w:val="000000" w:themeColor="text1"/>
          <w:sz w:val="24"/>
          <w:szCs w:val="24"/>
          <w:lang w:eastAsia="ru-RU"/>
        </w:rPr>
        <w:t xml:space="preserve">Учителя выяснили изменения в кодификаторах и спецификациях контроля, </w:t>
      </w:r>
      <w:proofErr w:type="spellStart"/>
      <w:r w:rsidR="00DF174D" w:rsidRPr="00A10AF8">
        <w:rPr>
          <w:bCs/>
          <w:color w:val="000000" w:themeColor="text1"/>
          <w:sz w:val="24"/>
          <w:szCs w:val="24"/>
          <w:lang w:eastAsia="ru-RU"/>
        </w:rPr>
        <w:t>КИМах</w:t>
      </w:r>
      <w:proofErr w:type="spellEnd"/>
      <w:r w:rsidR="00DF174D" w:rsidRPr="00A10AF8">
        <w:rPr>
          <w:bCs/>
          <w:color w:val="000000" w:themeColor="text1"/>
          <w:sz w:val="24"/>
          <w:szCs w:val="24"/>
          <w:lang w:eastAsia="ru-RU"/>
        </w:rPr>
        <w:t xml:space="preserve"> по физике в 202</w:t>
      </w:r>
      <w:r w:rsidR="00405A54" w:rsidRPr="00A10AF8">
        <w:rPr>
          <w:bCs/>
          <w:color w:val="000000" w:themeColor="text1"/>
          <w:sz w:val="24"/>
          <w:szCs w:val="24"/>
          <w:lang w:eastAsia="ru-RU"/>
        </w:rPr>
        <w:t>5</w:t>
      </w:r>
      <w:r w:rsidR="00DF174D" w:rsidRPr="00A10AF8">
        <w:rPr>
          <w:bCs/>
          <w:color w:val="000000" w:themeColor="text1"/>
          <w:sz w:val="24"/>
          <w:szCs w:val="24"/>
          <w:lang w:eastAsia="ru-RU"/>
        </w:rPr>
        <w:t xml:space="preserve"> году.</w:t>
      </w:r>
      <w:r w:rsidR="00C17EBA" w:rsidRPr="00A10AF8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716CA3" w:rsidRPr="00A10AF8">
        <w:rPr>
          <w:bCs/>
          <w:color w:val="000000" w:themeColor="text1"/>
          <w:sz w:val="24"/>
          <w:szCs w:val="24"/>
          <w:lang w:eastAsia="ru-RU"/>
        </w:rPr>
        <w:t>В ходе проведения к</w:t>
      </w:r>
      <w:r w:rsidR="00C17EBA" w:rsidRPr="00A10AF8">
        <w:rPr>
          <w:bCs/>
          <w:color w:val="000000" w:themeColor="text1"/>
          <w:sz w:val="24"/>
          <w:szCs w:val="24"/>
          <w:lang w:eastAsia="ru-RU"/>
        </w:rPr>
        <w:t>ругл</w:t>
      </w:r>
      <w:r w:rsidR="00716CA3" w:rsidRPr="00A10AF8">
        <w:rPr>
          <w:bCs/>
          <w:color w:val="000000" w:themeColor="text1"/>
          <w:sz w:val="24"/>
          <w:szCs w:val="24"/>
          <w:lang w:eastAsia="ru-RU"/>
        </w:rPr>
        <w:t>ого</w:t>
      </w:r>
      <w:r w:rsidR="00C17EBA" w:rsidRPr="00A10AF8">
        <w:rPr>
          <w:bCs/>
          <w:color w:val="000000" w:themeColor="text1"/>
          <w:sz w:val="24"/>
          <w:szCs w:val="24"/>
          <w:lang w:eastAsia="ru-RU"/>
        </w:rPr>
        <w:t xml:space="preserve"> стол</w:t>
      </w:r>
      <w:r w:rsidR="00716CA3" w:rsidRPr="00A10AF8">
        <w:rPr>
          <w:bCs/>
          <w:color w:val="000000" w:themeColor="text1"/>
          <w:sz w:val="24"/>
          <w:szCs w:val="24"/>
          <w:lang w:eastAsia="ru-RU"/>
        </w:rPr>
        <w:t>а</w:t>
      </w:r>
      <w:r w:rsidR="00D665AC" w:rsidRPr="00A10AF8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FF61A4" w:rsidRPr="00A10AF8">
        <w:rPr>
          <w:bCs/>
          <w:color w:val="000000" w:themeColor="text1"/>
          <w:sz w:val="24"/>
          <w:szCs w:val="24"/>
          <w:lang w:eastAsia="ru-RU"/>
        </w:rPr>
        <w:t xml:space="preserve">«Образовательная подготовка учащихся с позиций современных требований к обучению»  </w:t>
      </w:r>
      <w:r w:rsidR="00C17EBA" w:rsidRPr="00A10AF8">
        <w:rPr>
          <w:bCs/>
          <w:color w:val="000000" w:themeColor="text1"/>
          <w:sz w:val="24"/>
          <w:szCs w:val="24"/>
          <w:lang w:eastAsia="ru-RU"/>
        </w:rPr>
        <w:t xml:space="preserve">были рассмотрены  следующие вопросы: </w:t>
      </w:r>
      <w:r w:rsidR="00780619" w:rsidRPr="00A10AF8">
        <w:rPr>
          <w:bCs/>
          <w:color w:val="000000" w:themeColor="text1"/>
          <w:sz w:val="24"/>
          <w:szCs w:val="24"/>
          <w:lang w:eastAsia="ru-RU"/>
        </w:rPr>
        <w:t>о</w:t>
      </w:r>
      <w:r w:rsidR="00FF61A4" w:rsidRPr="00A10AF8">
        <w:rPr>
          <w:bCs/>
          <w:color w:val="000000" w:themeColor="text1"/>
          <w:sz w:val="24"/>
          <w:szCs w:val="24"/>
          <w:lang w:eastAsia="ru-RU"/>
        </w:rPr>
        <w:t>св</w:t>
      </w:r>
      <w:r w:rsidR="00780619" w:rsidRPr="00A10AF8">
        <w:rPr>
          <w:bCs/>
          <w:color w:val="000000" w:themeColor="text1"/>
          <w:sz w:val="24"/>
          <w:szCs w:val="24"/>
          <w:lang w:eastAsia="ru-RU"/>
        </w:rPr>
        <w:t>ое</w:t>
      </w:r>
      <w:r w:rsidR="00FF61A4" w:rsidRPr="00A10AF8">
        <w:rPr>
          <w:bCs/>
          <w:color w:val="000000" w:themeColor="text1"/>
          <w:sz w:val="24"/>
          <w:szCs w:val="24"/>
          <w:lang w:eastAsia="ru-RU"/>
        </w:rPr>
        <w:t>ние новых эксперименто</w:t>
      </w:r>
      <w:r w:rsidR="00780619" w:rsidRPr="00A10AF8">
        <w:rPr>
          <w:bCs/>
          <w:color w:val="000000" w:themeColor="text1"/>
          <w:sz w:val="24"/>
          <w:szCs w:val="24"/>
          <w:lang w:eastAsia="ru-RU"/>
        </w:rPr>
        <w:t>в из  лаборатории «Точка роста»</w:t>
      </w:r>
      <w:r w:rsidR="00D665AC" w:rsidRPr="00A10AF8">
        <w:rPr>
          <w:bCs/>
          <w:color w:val="000000" w:themeColor="text1"/>
          <w:sz w:val="24"/>
          <w:szCs w:val="24"/>
          <w:lang w:eastAsia="ru-RU"/>
        </w:rPr>
        <w:t xml:space="preserve">,  </w:t>
      </w:r>
      <w:r w:rsidR="00780619" w:rsidRPr="00A10AF8">
        <w:rPr>
          <w:bCs/>
          <w:color w:val="000000" w:themeColor="text1"/>
          <w:sz w:val="24"/>
          <w:szCs w:val="24"/>
          <w:lang w:eastAsia="ru-RU"/>
        </w:rPr>
        <w:t xml:space="preserve">моделирование физических процессов и проведение лабораторных работ по физике средствами электронных образовательных ресурсов, </w:t>
      </w:r>
      <w:r w:rsidR="00D665AC" w:rsidRPr="00A10AF8">
        <w:rPr>
          <w:bCs/>
          <w:color w:val="000000" w:themeColor="text1"/>
          <w:sz w:val="24"/>
          <w:szCs w:val="24"/>
          <w:lang w:eastAsia="ru-RU"/>
        </w:rPr>
        <w:t xml:space="preserve">   </w:t>
      </w:r>
      <w:r w:rsidR="00780619" w:rsidRPr="00A10AF8">
        <w:rPr>
          <w:bCs/>
          <w:color w:val="000000" w:themeColor="text1"/>
          <w:sz w:val="24"/>
          <w:szCs w:val="24"/>
          <w:lang w:eastAsia="ru-RU"/>
        </w:rPr>
        <w:t>развитие познавательных способностей во внеурочной деятельности – робототехника.</w:t>
      </w:r>
      <w:r w:rsidR="00361CAE" w:rsidRPr="00A10AF8">
        <w:rPr>
          <w:bCs/>
          <w:color w:val="000000" w:themeColor="text1"/>
          <w:sz w:val="24"/>
          <w:szCs w:val="24"/>
          <w:lang w:eastAsia="ru-RU"/>
        </w:rPr>
        <w:t xml:space="preserve"> Также прошел методический</w:t>
      </w:r>
      <w:r w:rsidR="00361CAE" w:rsidRPr="00A10AF8">
        <w:rPr>
          <w:sz w:val="24"/>
          <w:szCs w:val="24"/>
        </w:rPr>
        <w:t xml:space="preserve"> </w:t>
      </w:r>
      <w:r w:rsidR="00361CAE" w:rsidRPr="00A10AF8">
        <w:rPr>
          <w:bCs/>
          <w:color w:val="000000" w:themeColor="text1"/>
          <w:sz w:val="24"/>
          <w:szCs w:val="24"/>
          <w:lang w:eastAsia="ru-RU"/>
        </w:rPr>
        <w:t>семинар  «Современные образовательные технологии в учебно-воспитательном процессе в условиях ФГОС ООО». Для педагогов был проведен заочный  конкурс  профессионального мастерства. Методические разработки уроков представили 8 педагогов   из 5 общеобразовательных учреждений округа.</w:t>
      </w:r>
      <w:r w:rsidR="007D6D2A" w:rsidRPr="00A10AF8">
        <w:rPr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D6D2A" w:rsidRPr="00A10AF8">
        <w:rPr>
          <w:bCs/>
          <w:color w:val="000000" w:themeColor="text1"/>
          <w:sz w:val="24"/>
          <w:szCs w:val="24"/>
          <w:lang w:eastAsia="ru-RU"/>
        </w:rPr>
        <w:t>Серова О.В., учитель физики МОУ «</w:t>
      </w:r>
      <w:proofErr w:type="spellStart"/>
      <w:r w:rsidR="007D6D2A" w:rsidRPr="00A10AF8">
        <w:rPr>
          <w:bCs/>
          <w:color w:val="000000" w:themeColor="text1"/>
          <w:sz w:val="24"/>
          <w:szCs w:val="24"/>
          <w:lang w:eastAsia="ru-RU"/>
        </w:rPr>
        <w:t>Красноборская</w:t>
      </w:r>
      <w:proofErr w:type="spellEnd"/>
      <w:r w:rsidR="007D6D2A" w:rsidRPr="00A10AF8">
        <w:rPr>
          <w:bCs/>
          <w:color w:val="000000" w:themeColor="text1"/>
          <w:sz w:val="24"/>
          <w:szCs w:val="24"/>
          <w:lang w:eastAsia="ru-RU"/>
        </w:rPr>
        <w:t xml:space="preserve"> СШ» и </w:t>
      </w:r>
      <w:proofErr w:type="spellStart"/>
      <w:r w:rsidR="007D6D2A" w:rsidRPr="00A10AF8">
        <w:rPr>
          <w:bCs/>
          <w:color w:val="000000" w:themeColor="text1"/>
          <w:sz w:val="24"/>
          <w:szCs w:val="24"/>
          <w:lang w:eastAsia="ru-RU"/>
        </w:rPr>
        <w:t>Сатункина</w:t>
      </w:r>
      <w:proofErr w:type="spellEnd"/>
      <w:r w:rsidR="007D6D2A" w:rsidRPr="00A10AF8">
        <w:rPr>
          <w:bCs/>
          <w:color w:val="000000" w:themeColor="text1"/>
          <w:sz w:val="24"/>
          <w:szCs w:val="24"/>
          <w:lang w:eastAsia="ru-RU"/>
        </w:rPr>
        <w:t xml:space="preserve"> Н. В., учитель физики МОУ «</w:t>
      </w:r>
      <w:proofErr w:type="spellStart"/>
      <w:r w:rsidR="007D6D2A" w:rsidRPr="00A10AF8">
        <w:rPr>
          <w:bCs/>
          <w:color w:val="000000" w:themeColor="text1"/>
          <w:sz w:val="24"/>
          <w:szCs w:val="24"/>
          <w:lang w:eastAsia="ru-RU"/>
        </w:rPr>
        <w:t>Лесогорская</w:t>
      </w:r>
      <w:proofErr w:type="spellEnd"/>
      <w:r w:rsidR="007D6D2A" w:rsidRPr="00A10AF8">
        <w:rPr>
          <w:bCs/>
          <w:color w:val="000000" w:themeColor="text1"/>
          <w:sz w:val="24"/>
          <w:szCs w:val="24"/>
          <w:lang w:eastAsia="ru-RU"/>
        </w:rPr>
        <w:t xml:space="preserve"> СШ» стали участниками IV региональный конкурс методических разработок и открытых уроков (занятий), направленных на формирование современных компетенций и навыков</w:t>
      </w:r>
      <w:r w:rsidR="00BC2F15" w:rsidRPr="00A10AF8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7D6D2A" w:rsidRPr="00A10AF8">
        <w:rPr>
          <w:bCs/>
          <w:color w:val="000000" w:themeColor="text1"/>
          <w:sz w:val="24"/>
          <w:szCs w:val="24"/>
          <w:lang w:eastAsia="ru-RU"/>
        </w:rPr>
        <w:t>у обучающихся среди педагогов, осуществляющих образовательную</w:t>
      </w:r>
      <w:r w:rsidR="00BC2F15" w:rsidRPr="00A10AF8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7D6D2A" w:rsidRPr="00A10AF8">
        <w:rPr>
          <w:bCs/>
          <w:color w:val="000000" w:themeColor="text1"/>
          <w:sz w:val="24"/>
          <w:szCs w:val="24"/>
          <w:lang w:eastAsia="ru-RU"/>
        </w:rPr>
        <w:t>деятельность по основным и дополнительным общеобразовательным</w:t>
      </w:r>
      <w:r w:rsidR="00BC2F15" w:rsidRPr="00A10AF8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7D6D2A" w:rsidRPr="00A10AF8">
        <w:rPr>
          <w:bCs/>
          <w:color w:val="000000" w:themeColor="text1"/>
          <w:sz w:val="24"/>
          <w:szCs w:val="24"/>
          <w:lang w:eastAsia="ru-RU"/>
        </w:rPr>
        <w:t>программам на базе Центров образования «Точка роста</w:t>
      </w:r>
      <w:r w:rsidR="00BC2F15" w:rsidRPr="00A10AF8">
        <w:rPr>
          <w:bCs/>
          <w:color w:val="000000" w:themeColor="text1"/>
          <w:sz w:val="24"/>
          <w:szCs w:val="24"/>
          <w:lang w:eastAsia="ru-RU"/>
        </w:rPr>
        <w:t>».</w:t>
      </w:r>
      <w:proofErr w:type="gramEnd"/>
      <w:r w:rsidR="00BC2F15" w:rsidRPr="00A10AF8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361CAE" w:rsidRPr="00A10AF8">
        <w:rPr>
          <w:bCs/>
          <w:color w:val="000000" w:themeColor="text1"/>
          <w:sz w:val="24"/>
          <w:szCs w:val="24"/>
          <w:lang w:eastAsia="ru-RU"/>
        </w:rPr>
        <w:t xml:space="preserve"> В школьном этапе всероссийской олимпиады школьников на платформе «Сириус»</w:t>
      </w:r>
      <w:r w:rsidR="00E353DE" w:rsidRPr="00A10AF8">
        <w:rPr>
          <w:bCs/>
          <w:color w:val="000000" w:themeColor="text1"/>
          <w:sz w:val="24"/>
          <w:szCs w:val="24"/>
          <w:lang w:eastAsia="ru-RU"/>
        </w:rPr>
        <w:t xml:space="preserve"> по физике</w:t>
      </w:r>
      <w:r w:rsidR="00361CAE" w:rsidRPr="00A10AF8">
        <w:rPr>
          <w:bCs/>
          <w:color w:val="000000" w:themeColor="text1"/>
          <w:sz w:val="24"/>
          <w:szCs w:val="24"/>
          <w:lang w:eastAsia="ru-RU"/>
        </w:rPr>
        <w:t xml:space="preserve"> приняли участие </w:t>
      </w:r>
      <w:r w:rsidR="00E353DE" w:rsidRPr="00A10AF8">
        <w:rPr>
          <w:bCs/>
          <w:color w:val="000000" w:themeColor="text1"/>
          <w:sz w:val="24"/>
          <w:szCs w:val="24"/>
          <w:lang w:eastAsia="ru-RU"/>
        </w:rPr>
        <w:t>134</w:t>
      </w:r>
      <w:r w:rsidR="00361CAE" w:rsidRPr="00A10AF8">
        <w:rPr>
          <w:bCs/>
          <w:color w:val="000000" w:themeColor="text1"/>
          <w:sz w:val="24"/>
          <w:szCs w:val="24"/>
          <w:lang w:eastAsia="ru-RU"/>
        </w:rPr>
        <w:t xml:space="preserve"> учащихся округа, победителями стали </w:t>
      </w:r>
      <w:r w:rsidR="00E353DE" w:rsidRPr="00A10AF8">
        <w:rPr>
          <w:bCs/>
          <w:color w:val="000000" w:themeColor="text1"/>
          <w:sz w:val="24"/>
          <w:szCs w:val="24"/>
          <w:lang w:eastAsia="ru-RU"/>
        </w:rPr>
        <w:t>37</w:t>
      </w:r>
      <w:r w:rsidR="00361CAE" w:rsidRPr="00A10AF8">
        <w:rPr>
          <w:bCs/>
          <w:color w:val="000000" w:themeColor="text1"/>
          <w:sz w:val="24"/>
          <w:szCs w:val="24"/>
          <w:lang w:eastAsia="ru-RU"/>
        </w:rPr>
        <w:t xml:space="preserve"> учащихся, в муниципальном этапе  приняли участие </w:t>
      </w:r>
      <w:r w:rsidR="00E353DE" w:rsidRPr="00A10AF8">
        <w:rPr>
          <w:bCs/>
          <w:color w:val="000000" w:themeColor="text1"/>
          <w:sz w:val="24"/>
          <w:szCs w:val="24"/>
          <w:lang w:eastAsia="ru-RU"/>
        </w:rPr>
        <w:t>21</w:t>
      </w:r>
      <w:r w:rsidR="00361CAE" w:rsidRPr="00A10AF8">
        <w:rPr>
          <w:bCs/>
          <w:color w:val="000000" w:themeColor="text1"/>
          <w:sz w:val="24"/>
          <w:szCs w:val="24"/>
          <w:lang w:eastAsia="ru-RU"/>
        </w:rPr>
        <w:t xml:space="preserve"> человек, победител</w:t>
      </w:r>
      <w:r w:rsidR="00E353DE" w:rsidRPr="00A10AF8">
        <w:rPr>
          <w:bCs/>
          <w:color w:val="000000" w:themeColor="text1"/>
          <w:sz w:val="24"/>
          <w:szCs w:val="24"/>
          <w:lang w:eastAsia="ru-RU"/>
        </w:rPr>
        <w:t>ями стали 10 человек.</w:t>
      </w:r>
      <w:r w:rsidR="00361CAE" w:rsidRPr="00A10AF8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E353DE" w:rsidRPr="00A10AF8">
        <w:rPr>
          <w:bCs/>
          <w:color w:val="000000" w:themeColor="text1"/>
          <w:sz w:val="24"/>
          <w:szCs w:val="24"/>
          <w:lang w:eastAsia="ru-RU"/>
        </w:rPr>
        <w:t>В школьном этапе всероссийской олимпиады школьников на платформе «Сириус» по астрономии  приняли участие 113 учащихся округа, победителями стали 10 учащихся, в муниципальном этапе  приняли участие 24 человека, победителей не было.</w:t>
      </w:r>
      <w:r w:rsidR="00527E23" w:rsidRPr="00A10AF8">
        <w:rPr>
          <w:bCs/>
          <w:color w:val="000000" w:themeColor="text1"/>
          <w:sz w:val="24"/>
          <w:szCs w:val="24"/>
          <w:lang w:eastAsia="ru-RU"/>
        </w:rPr>
        <w:t xml:space="preserve"> Учащийся 11 класса МОУ «</w:t>
      </w:r>
      <w:proofErr w:type="spellStart"/>
      <w:r w:rsidR="00527E23" w:rsidRPr="00A10AF8">
        <w:rPr>
          <w:bCs/>
          <w:color w:val="000000" w:themeColor="text1"/>
          <w:sz w:val="24"/>
          <w:szCs w:val="24"/>
          <w:lang w:eastAsia="ru-RU"/>
        </w:rPr>
        <w:t>Шараповская</w:t>
      </w:r>
      <w:proofErr w:type="spellEnd"/>
      <w:r w:rsidR="00527E23" w:rsidRPr="00A10AF8">
        <w:rPr>
          <w:bCs/>
          <w:color w:val="000000" w:themeColor="text1"/>
          <w:sz w:val="24"/>
          <w:szCs w:val="24"/>
          <w:lang w:eastAsia="ru-RU"/>
        </w:rPr>
        <w:t xml:space="preserve"> СШ» (учитель Лаврова А. Н.) стал призером областного конкурса «</w:t>
      </w:r>
      <w:proofErr w:type="spellStart"/>
      <w:r w:rsidR="00527E23" w:rsidRPr="00A10AF8">
        <w:rPr>
          <w:bCs/>
          <w:color w:val="000000" w:themeColor="text1"/>
          <w:sz w:val="24"/>
          <w:szCs w:val="24"/>
          <w:lang w:eastAsia="ru-RU"/>
        </w:rPr>
        <w:t>ЭкоЭнергия</w:t>
      </w:r>
      <w:proofErr w:type="spellEnd"/>
      <w:r w:rsidR="00527E23" w:rsidRPr="00A10AF8">
        <w:rPr>
          <w:bCs/>
          <w:color w:val="000000" w:themeColor="text1"/>
          <w:sz w:val="24"/>
          <w:szCs w:val="24"/>
          <w:lang w:eastAsia="ru-RU"/>
        </w:rPr>
        <w:t>», номинация проект.  Проектно-исследовательская работа по теме: «Регистрация электромагнитных волн и передача энергии без проводов»</w:t>
      </w:r>
      <w:r w:rsidR="001E2C4E" w:rsidRPr="00A10AF8">
        <w:rPr>
          <w:bCs/>
          <w:color w:val="000000" w:themeColor="text1"/>
          <w:sz w:val="24"/>
          <w:szCs w:val="24"/>
          <w:lang w:eastAsia="ru-RU"/>
        </w:rPr>
        <w:t xml:space="preserve"> и участником российского конкурса. 4 учащихся  7 класса МОУ «</w:t>
      </w:r>
      <w:proofErr w:type="spellStart"/>
      <w:r w:rsidR="001E2C4E" w:rsidRPr="00A10AF8">
        <w:rPr>
          <w:bCs/>
          <w:color w:val="000000" w:themeColor="text1"/>
          <w:sz w:val="24"/>
          <w:szCs w:val="24"/>
          <w:lang w:eastAsia="ru-RU"/>
        </w:rPr>
        <w:t>Красноборская</w:t>
      </w:r>
      <w:proofErr w:type="spellEnd"/>
      <w:r w:rsidR="001E2C4E" w:rsidRPr="00A10AF8">
        <w:rPr>
          <w:bCs/>
          <w:color w:val="000000" w:themeColor="text1"/>
          <w:sz w:val="24"/>
          <w:szCs w:val="24"/>
          <w:lang w:eastAsia="ru-RU"/>
        </w:rPr>
        <w:t xml:space="preserve"> СШ» стали лауреатами  межрегионального открытого дистанционного образовательного проекта "От идеи к изобретению" для обучающихся центров образования «Точка роста». </w:t>
      </w:r>
    </w:p>
    <w:p w:rsidR="003C4E0C" w:rsidRPr="00A10AF8" w:rsidRDefault="009147B3" w:rsidP="00B11387">
      <w:pPr>
        <w:pStyle w:val="a5"/>
        <w:shd w:val="clear" w:color="auto" w:fill="FFFFFF"/>
        <w:spacing w:after="0" w:line="276" w:lineRule="auto"/>
        <w:ind w:firstLine="142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        Деятельность РМО учителей физическ</w:t>
      </w:r>
      <w:r w:rsidR="00710D5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ой культуры была направлена на </w:t>
      </w:r>
      <w:r w:rsidR="00607F3C" w:rsidRPr="00A10AF8">
        <w:rPr>
          <w:rFonts w:eastAsia="Calibri"/>
          <w:color w:val="000000" w:themeColor="text1"/>
          <w:sz w:val="24"/>
          <w:szCs w:val="24"/>
          <w:lang w:eastAsia="ru-RU"/>
        </w:rPr>
        <w:t>повышение</w:t>
      </w:r>
      <w:r w:rsidR="00710D5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профессионального уровня </w:t>
      </w:r>
      <w:r w:rsidR="00607F3C" w:rsidRPr="00A10AF8">
        <w:rPr>
          <w:rFonts w:eastAsia="Calibri"/>
          <w:color w:val="000000" w:themeColor="text1"/>
          <w:sz w:val="24"/>
          <w:szCs w:val="24"/>
          <w:lang w:eastAsia="ru-RU"/>
        </w:rPr>
        <w:t>педагогов</w:t>
      </w:r>
      <w:r w:rsidR="00710D51" w:rsidRPr="00A10AF8">
        <w:rPr>
          <w:rFonts w:eastAsia="Calibri"/>
          <w:color w:val="000000" w:themeColor="text1"/>
          <w:sz w:val="24"/>
          <w:szCs w:val="24"/>
          <w:lang w:eastAsia="ru-RU"/>
        </w:rPr>
        <w:t>.</w:t>
      </w:r>
      <w:r w:rsidR="00607F3C" w:rsidRPr="00A10AF8">
        <w:rPr>
          <w:color w:val="000000" w:themeColor="text1"/>
          <w:sz w:val="24"/>
          <w:szCs w:val="24"/>
        </w:rPr>
        <w:t xml:space="preserve"> </w:t>
      </w:r>
      <w:r w:rsidR="00607F3C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Тема работы: </w:t>
      </w:r>
      <w:r w:rsidR="00E4087B" w:rsidRPr="00A10AF8">
        <w:rPr>
          <w:rFonts w:eastAsia="Calibri"/>
          <w:color w:val="000000" w:themeColor="text1"/>
          <w:sz w:val="24"/>
          <w:szCs w:val="24"/>
          <w:lang w:eastAsia="ru-RU"/>
        </w:rPr>
        <w:t>«Инновационные формы работы на уроках физической культуры в рамках реализации ФГОС».</w:t>
      </w:r>
      <w:r w:rsidR="002C5582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В ходе работы РМО учителей физической культуры решались следующие задачи: </w:t>
      </w:r>
      <w:r w:rsidR="002C5582" w:rsidRPr="00A10AF8">
        <w:rPr>
          <w:rFonts w:eastAsia="Calibri"/>
          <w:color w:val="000000" w:themeColor="text1"/>
          <w:sz w:val="24"/>
          <w:szCs w:val="24"/>
          <w:lang w:eastAsia="ru-RU"/>
        </w:rPr>
        <w:tab/>
        <w:t xml:space="preserve">изучение методических материалов по вопросам обновления содержания образования в контексте федеральных государственных образовательных стандартов; </w:t>
      </w:r>
      <w:r w:rsidR="002C5582" w:rsidRPr="00A10AF8">
        <w:rPr>
          <w:rFonts w:eastAsia="Calibri"/>
          <w:color w:val="000000" w:themeColor="text1"/>
          <w:sz w:val="24"/>
          <w:szCs w:val="24"/>
          <w:lang w:eastAsia="ru-RU"/>
        </w:rPr>
        <w:tab/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 систематическое, всестороннее изучение и анализ педагогической деятельности учителей района на основе диагностики; стимулирование и развитие творческого исследовательского подхода к образовательному процессу, обеспечение постоянного роста профессионального  мастерства через коллективную и индивидуальную деятельность; совершенствование профессиональной компетенции учителей путём самообразования,  обобщения  и распространения передового педагогического опыта.</w:t>
      </w:r>
      <w:r w:rsidR="00607F3C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</w:t>
      </w:r>
      <w:r w:rsidR="00EC68D5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Педагоги  участвовали в мероприятиях проводимых РМО, проводили спортивные мероприятия, делились опытом своей работы с коллегами, </w:t>
      </w:r>
      <w:r w:rsidR="00EC68D5" w:rsidRPr="00A10AF8">
        <w:rPr>
          <w:rFonts w:eastAsia="Calibri"/>
          <w:color w:val="000000" w:themeColor="text1"/>
          <w:sz w:val="24"/>
          <w:szCs w:val="24"/>
          <w:lang w:eastAsia="ru-RU"/>
        </w:rPr>
        <w:lastRenderedPageBreak/>
        <w:t>создавали условия для реализации физических навыков учащихся</w:t>
      </w:r>
      <w:r w:rsidR="00E4087B" w:rsidRPr="00A10AF8">
        <w:rPr>
          <w:rFonts w:eastAsia="Calibri"/>
          <w:color w:val="000000" w:themeColor="text1"/>
          <w:sz w:val="24"/>
          <w:szCs w:val="24"/>
          <w:lang w:eastAsia="ru-RU"/>
        </w:rPr>
        <w:t>.  На третьем заседании</w:t>
      </w:r>
      <w:r w:rsidR="00A55A2F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Беззубовым В. Н., учителем физической культуры МОУ «Шатковская СШ» был проведен о</w:t>
      </w:r>
      <w:r w:rsidR="00E4087B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ткрытый урок </w:t>
      </w:r>
      <w:r w:rsidR="00A55A2F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в 9 классе </w:t>
      </w:r>
      <w:r w:rsidR="00E4087B" w:rsidRPr="00A10AF8">
        <w:rPr>
          <w:rFonts w:eastAsia="Calibri"/>
          <w:color w:val="000000" w:themeColor="text1"/>
          <w:sz w:val="24"/>
          <w:szCs w:val="24"/>
          <w:lang w:eastAsia="ru-RU"/>
        </w:rPr>
        <w:t>на тему: «Прямой нападающий удар» (волейбол)</w:t>
      </w:r>
      <w:r w:rsidR="00A55A2F" w:rsidRPr="00A10AF8">
        <w:rPr>
          <w:rFonts w:eastAsia="Calibri"/>
          <w:color w:val="000000" w:themeColor="text1"/>
          <w:sz w:val="24"/>
          <w:szCs w:val="24"/>
          <w:lang w:eastAsia="ru-RU"/>
        </w:rPr>
        <w:t>.</w:t>
      </w:r>
    </w:p>
    <w:p w:rsidR="00ED0435" w:rsidRPr="00A10AF8" w:rsidRDefault="009147B3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442AF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етодическое объединение учите</w:t>
      </w:r>
      <w:r w:rsidR="00710D5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лей музыки работало над темой: </w:t>
      </w:r>
      <w:r w:rsidR="00EA6A3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81D8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«Профессиональная деятельность учителя музыки в условиях обновления содержания образования».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443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Все темы заседаний были разработаны и направлены на решение задач поставленных перед РМО.</w:t>
      </w:r>
      <w:r w:rsidR="00866DB3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866D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первом заседании обсудили проблемные вопросы по содержанию и методике преподавания учебного предмета «Музыка», согласно методическим рекомендациям "Об особенностях преподавания предмета музыка в 2024-2025 году".  На втором заседании по теме: «Использование информационно-образовательной среды РЭШ и цифровых технологий на уроках музыки и во внеурочной деятельности» учителя музыки познакомились с опытом работы </w:t>
      </w:r>
      <w:proofErr w:type="spellStart"/>
      <w:r w:rsidR="00866D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Кудаковой</w:t>
      </w:r>
      <w:proofErr w:type="spellEnd"/>
      <w:r w:rsidR="00866D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С. А., учителя музыки МОУ «Шатковская ОШ» </w:t>
      </w:r>
      <w:r w:rsidR="0072219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 теме:</w:t>
      </w:r>
      <w:r w:rsidR="00866D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«Электронные ресурсы в помощь учителю музыки». </w:t>
      </w:r>
      <w:r w:rsidR="0072219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66D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атериал</w:t>
      </w:r>
      <w:r w:rsidR="0072219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данного выступления</w:t>
      </w:r>
      <w:r w:rsidR="00866D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2219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нужен </w:t>
      </w:r>
      <w:r w:rsidR="00866D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учителям музыки для подготовки и проведения уроков с использованием ЭОР. Электронные образовательные ресурсы значительно расширяют возможности представления учебной информации.  ЭОР вовлекают обучающихся в учебный процесс, способствуют наиболее широкому раскрытию их творческих способностей, активизации познавательной деятельности.</w:t>
      </w:r>
      <w:r w:rsidR="0072219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443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101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Третье заседание по теме: «Современный урок   музыки: формирование  и оценка функциональной грамотности»  прошло в форме педагогической мастерской по обмену опытом. Учителя рассмотрели примеры  творческих заданий на развитие ФГ учащихся на уроках музыки, задания для оценки ФГ обучающихся на уроках музыки. В течение года учителя музыки делились своим опытом работы: мультимедийную презентацию к уроку музыки в 5 классе «Вторая жизнь песни»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представила </w:t>
      </w:r>
      <w:r w:rsidR="00B101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Фёдорова В.И., учитель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музыки  МОУ «Светлогорская ОШ»</w:t>
      </w:r>
      <w:r w:rsidR="00B101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методическ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ую </w:t>
      </w:r>
      <w:r w:rsidR="00B101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разработк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 </w:t>
      </w:r>
      <w:r w:rsidR="00B101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урока для 5 класса «Фольклор в музыке русских композиторов» 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представила </w:t>
      </w:r>
      <w:proofErr w:type="spellStart"/>
      <w:r w:rsidR="00B101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Суматохина</w:t>
      </w:r>
      <w:proofErr w:type="spellEnd"/>
      <w:r w:rsidR="00B101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Т.А.., учитель музыки МОУ «Архангельская СШ». </w:t>
      </w:r>
      <w:r w:rsidR="00DE443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 каждом заседании учителям были предложены разные формы работы это: инструктивное совещание, педагогическая мастерская, ярмарка идей. Учителя, посещающие РМО, активно участвовали в работе</w:t>
      </w:r>
      <w:r w:rsidR="000962E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E443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Делились информацией полученной с курсов повышения квалификации, ссылками на ценные информационные ресурсы по музыке.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11 учащихся МОУ «Шатковская СШ» стали участниками </w:t>
      </w:r>
      <w:r w:rsidR="008E05C9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сероссийск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дистанционн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конкурс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"</w:t>
      </w:r>
      <w:proofErr w:type="spellStart"/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Мелодинка</w:t>
      </w:r>
      <w:proofErr w:type="spellEnd"/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 Олимпиады и публикации" (olimpiada.melodinka.ru)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Блиц-олимпиада: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05C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"Основы теории музыки"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Учащиеся МОУ «Архангельская СШ» (учитель </w:t>
      </w:r>
      <w:proofErr w:type="spellStart"/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Суматохина</w:t>
      </w:r>
      <w:proofErr w:type="spellEnd"/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Т. А.) стали участниками</w:t>
      </w:r>
      <w:r w:rsidR="00283D57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Всероссийского конкурса чтецов « Звучащее слово» а также </w:t>
      </w:r>
      <w:r w:rsidR="00AE755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бластно</w:t>
      </w:r>
      <w:r w:rsidR="00AE755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го 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литературн</w:t>
      </w:r>
      <w:r w:rsidR="00AE755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фестивал</w:t>
      </w:r>
      <w:r w:rsidR="00AE755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я «</w:t>
      </w:r>
      <w:r w:rsidR="00283D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Перечитывая Пушкина…»</w:t>
      </w:r>
      <w:r w:rsidR="00AE755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E443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D73A89" w:rsidRPr="00A10AF8" w:rsidRDefault="003E51EF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РМО учителе</w:t>
      </w:r>
      <w:r w:rsidR="00DB706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53069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труда (</w:t>
      </w:r>
      <w:r w:rsidR="00DB706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технологии</w:t>
      </w:r>
      <w:r w:rsidR="0053069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B706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работало по теме: </w:t>
      </w:r>
      <w:r w:rsidR="0053069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«Совершенствование  методических и информационных компетенций педагогов в условиях создания единого образовательного пространства».  </w:t>
      </w:r>
      <w:r w:rsidR="0062247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первом заседании разобрали вопрос: </w:t>
      </w:r>
      <w:r w:rsidR="0053069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«Методические рекомендации по организации образовательного процесса в соответствии с </w:t>
      </w:r>
      <w:proofErr w:type="gramStart"/>
      <w:r w:rsidR="0053069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обновленным</w:t>
      </w:r>
      <w:proofErr w:type="gramEnd"/>
      <w:r w:rsidR="0053069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ФГОС и ФОП по учебному предмету «Труд (Технология)» в 2024-2025 учебном году.</w:t>
      </w:r>
      <w:r w:rsidR="008A378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="008A378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Лохматкина</w:t>
      </w:r>
      <w:proofErr w:type="spellEnd"/>
      <w:r w:rsidR="008A378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Н.В., руководитель РМО, </w:t>
      </w:r>
      <w:r w:rsidR="0053069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представила основные моменты Федерального методического письма - изменения названия и содержания предмета «Труд</w:t>
      </w:r>
      <w:r w:rsidR="008213F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3069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(технология)», нормативно-правовые документы, обеспечивающие организацию образовательной деятельности по учебному предмету, цели и задачи освоения предмета «Труд (технология)», изменения в содержании и в распределении часов, вариативность реализации содержания программы. Также была рекомендована к использованию </w:t>
      </w:r>
      <w:r w:rsidR="0053069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методическая литература, </w:t>
      </w:r>
      <w:proofErr w:type="spellStart"/>
      <w:r w:rsidR="0053069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интернет-ресурсы</w:t>
      </w:r>
      <w:proofErr w:type="spellEnd"/>
      <w:r w:rsidR="00031A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B706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A7323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дистанционном </w:t>
      </w:r>
      <w:r w:rsidR="00DB706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режиме </w:t>
      </w:r>
      <w:r w:rsidR="00A7323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706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состоялось заседание №2 </w:t>
      </w:r>
      <w:r w:rsidR="009375B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 теме </w:t>
      </w:r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«Внеурочная работа по предмету»</w:t>
      </w:r>
      <w:r w:rsidR="00A7323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в ходе которого рассматривались следующие вопросы:</w:t>
      </w:r>
      <w:r w:rsidR="001F131B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развивающий потенциал кружковой работы по предмету;</w:t>
      </w:r>
      <w:r w:rsidR="001F131B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повышение мотивации к изучению предмета тру</w:t>
      </w:r>
      <w:proofErr w:type="gramStart"/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д(</w:t>
      </w:r>
      <w:proofErr w:type="gramEnd"/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технология) через вовлечение в различные виды внеурочной деятельности; предметная неделя как одна из форм внеурочной деятельности.</w:t>
      </w:r>
      <w:r w:rsidR="001F131B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ходе заседания учитель технологии Левина Анна Александровна, учитель технологии МОУ «</w:t>
      </w:r>
      <w:proofErr w:type="spellStart"/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Красноборская</w:t>
      </w:r>
      <w:proofErr w:type="spellEnd"/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СШ» охарактеризовала условия раскрытия и развития творческого потенциала ребенка во внеурочной деятельности, напомнила подходы и формы организации кружковой работы. Подробнее остановилась на роли  деятельности  кружка по труду (технологии) для всестороннего развития ребенка, также поделилась своим опытом в этой сфере деятельности.   Учитель технологии МОУ «Архангельская СШ»  Игонина Ю.А. представила  свой опыт повышения мотивации учащихся к изучению предмета через внедрение внеурочной деятельности по наиболее сложным модулям программы «3-D-моделирование, </w:t>
      </w:r>
      <w:proofErr w:type="spellStart"/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прототипирование</w:t>
      </w:r>
      <w:proofErr w:type="spellEnd"/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макетирование» и «Робототехника». С помощью видеоролика, продемонстрированного Юлией Анатольевной, учителя наглядно увидели процесс и результаты работы учащихся в Точке Роста; проекты, созданные детьми на инновационном оборудовании, практическую работу по программированию моделей. Учитель отметила, что вовлечение учащихся в робототехнику и 3-D-моделирование способствует развитию технических навыков, формирует креативный подход и активное участие школьников в образовательном процессе, помогает создать позитивный имидж предмета, привить</w:t>
      </w:r>
      <w:r w:rsidR="00E6378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интерес к технологиям будущего</w:t>
      </w:r>
      <w:r w:rsidR="001F131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6378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46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третьем заседании </w:t>
      </w:r>
      <w:r w:rsidR="001C1F3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режиме </w:t>
      </w:r>
      <w:proofErr w:type="gramStart"/>
      <w:r w:rsidR="001C1F3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видео-конференции</w:t>
      </w:r>
      <w:proofErr w:type="gramEnd"/>
      <w:r w:rsidR="001C1F3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 теме: «</w:t>
      </w:r>
      <w:r w:rsidR="00E6378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Способы освоения предметного содержания и его оценивание»</w:t>
      </w:r>
      <w:r w:rsidR="001C1F3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рассматривались следующие вопросы:</w:t>
      </w:r>
      <w:r w:rsidR="00E6378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предметно-практическая деятельность обучающихся на уроке учебного предмета «Труд (технология)»; учебный проект на уроке труда как способ освоения содержания учебного модуля; критерии оценивания проектной деятельности учащихся.</w:t>
      </w:r>
      <w:r w:rsidR="008D7636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8D763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Богатырева Н.В., учитель </w:t>
      </w:r>
      <w:proofErr w:type="spellStart"/>
      <w:r w:rsidR="008D763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Силинской</w:t>
      </w:r>
      <w:proofErr w:type="spellEnd"/>
      <w:r w:rsidR="008D763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ОШ, рассказала,  что уроки практического труда реально способствуют более продуктивной социализации и социальной адаптации личности, о социальном значении предметно-практической деятельности в системе общего образования, о роли сенсорного опыта в формировании логических операций (сравнение, классификация, обобщение и др.).  Представила механизмы и особенности построения практических работ на уроках  технологии, указала на необходимость создания обновленной системы трудового обучения, в которой главное внимание будет обращено не на внешнюю (практическую, исполнительскую) часть способов работы, а на внутреннюю (умственную, познавательную, самостоятельную) через творческую трудовую деятельность.</w:t>
      </w:r>
      <w:r w:rsidR="00A84A6A" w:rsidRPr="00A1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A6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Лохматкина</w:t>
      </w:r>
      <w:proofErr w:type="spellEnd"/>
      <w:r w:rsidR="00A84A6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Н. В. учитель</w:t>
      </w:r>
      <w:r w:rsidR="006C19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технологии МОУ «Шатковская СШ»</w:t>
      </w:r>
      <w:r w:rsidR="00A84A6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рассказала о сущности учебного проекта, выполняемого в рамках урока труда (технологии), об основных особенностях учебного проектирования</w:t>
      </w:r>
      <w:r w:rsidR="006C19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 каждому модулю программы,</w:t>
      </w:r>
      <w:r w:rsidR="00A84A6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представила шесть этапов рабочей модели учебного проектирования</w:t>
      </w:r>
      <w:r w:rsidR="006C19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C1957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6C19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Учитель  МОУ «</w:t>
      </w:r>
      <w:proofErr w:type="spellStart"/>
      <w:r w:rsidR="006C19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Лесогорская</w:t>
      </w:r>
      <w:proofErr w:type="spellEnd"/>
      <w:r w:rsidR="006C19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СШ» Шведова Н.А. рассказала о критериях оценивания проекта по каждому виду деятельности в рамках его изготовления: проектный продукт (изделие), оформление проектной документации (папки) и непосредственно представление проекта (защита).</w:t>
      </w:r>
      <w:r w:rsidR="001C1F3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4B787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</w:t>
      </w:r>
      <w:r w:rsidR="006C19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етверто</w:t>
      </w:r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C19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заседани</w:t>
      </w:r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е,</w:t>
      </w:r>
      <w:r w:rsidR="00F825CB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прошло на базе Шатковской модельной библиотеки,</w:t>
      </w:r>
      <w:r w:rsidR="006C195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 теме «Возможности сетевого взаимодействия с Шатковской библиотекой при реализации программы по предмету труд (технология)»</w:t>
      </w:r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В ходе семинара-экскурса заведующие отделами модельной библиотеки Тимонина С., Яманова </w:t>
      </w:r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Ю., </w:t>
      </w:r>
      <w:proofErr w:type="spellStart"/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Винокурова</w:t>
      </w:r>
      <w:proofErr w:type="spellEnd"/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Ю., </w:t>
      </w:r>
      <w:proofErr w:type="spellStart"/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Рыльцин</w:t>
      </w:r>
      <w:proofErr w:type="spellEnd"/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А. показали и рассказали о работе отделов библиотеки: краеведения, обслуживания, правовой информации, автоматизации. Рожкова Е.И. ознакомила учителей округа с работой Центральной детской библиотеки </w:t>
      </w:r>
      <w:proofErr w:type="spellStart"/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им.Т.Савичевой</w:t>
      </w:r>
      <w:proofErr w:type="spellEnd"/>
      <w:r w:rsidR="00F825C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Специалисты охарактеризовали возможности организации реализации программы по предмету «Труд (технология)»  на базе ШМБ, например, темы по изучению искусственного интеллекта или профессиональное самоопределение учащихся. Профессиональный интерес у педагогов вызвала работа станка  для производства мультфильмов и 3D принтера, общение с роботом МОБИ, краеведческие игры. Специалисты библиотеки предложили сотрудничество при организации урочной и/или внеурочной работы со школьниками. </w:t>
      </w:r>
      <w:r w:rsidR="004B787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309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В связи с изменением названия предмета,  введением ФРП, обновлением содержания предмета «Труд (технология)»  в целях совершенствования профессиональных компетенций в области обучения учебному предмету «Труд (технология)»  в 2024 г. все педагоги прошли курсовую подготовку и освоили профессиональную программу «Обучение учебному предмету «Труд (технология)» в условиях внесения изменений в ФОП ООО».</w:t>
      </w:r>
      <w:r w:rsidR="008C3DDB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8C3DD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 школьном этапе всероссийской олимпиады школьников по технологии приняли участие 167 учащихся, 41 из них стали победителями, в муниципальном этапе – 24 </w:t>
      </w:r>
      <w:r w:rsidR="00C25BB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учащихся</w:t>
      </w:r>
      <w:r w:rsidR="008C3DD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из них 6 стали победителями. </w:t>
      </w:r>
      <w:r w:rsidR="00C25BB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 муниципальном этапе Всероссийского детского фестиваля народной культуры «Наследники традиций» победителями и призерами в разных номинациях и возрастных категориях стали 25 участников из 5 общеобразовательных учреждений округа, в муниципальном этапе регионального конкурса проектно-исследовательских работ «Творчество: традиции и современность» - 6 учащихся из 3 общеобразовательных учреждений округа. Имеются победители и призеры в конкурсах технической направленности: муниципальный этап программы «Робототехника» в рамках интеллектуальной олимпиады Приволжского федерального округа среди школьников – 1 призёр (Архангельская СШ), муниципальный этап областного конкурса по </w:t>
      </w:r>
      <w:proofErr w:type="spellStart"/>
      <w:r w:rsidR="00C25BB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авио-киберспорту</w:t>
      </w:r>
      <w:proofErr w:type="spellEnd"/>
      <w:r w:rsidR="00C25BB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«Высший пилотаж» - 1 победитель (Архангельская СШ), областной конкурс "Юный техник моделист" -1призер (</w:t>
      </w:r>
      <w:proofErr w:type="spellStart"/>
      <w:r w:rsidR="00C25BB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Лесогорская</w:t>
      </w:r>
      <w:proofErr w:type="spellEnd"/>
      <w:r w:rsidR="00C25BB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СШ)</w:t>
      </w:r>
      <w:proofErr w:type="gramStart"/>
      <w:r w:rsidR="00C25BB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="00C25BB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роме того, школьники района были участниками регионального творческий конкурса «Альтернативная ёлка», интернет-конкурса поделок из природного материала «Крылатые фантазии», а также принимали участие в Технологическом диктанте. </w:t>
      </w:r>
    </w:p>
    <w:p w:rsidR="000D228A" w:rsidRPr="00A10AF8" w:rsidRDefault="009147B3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РМО учителей</w:t>
      </w:r>
      <w:r w:rsidR="00AD6C6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работающих </w:t>
      </w:r>
      <w:r w:rsidR="00ED043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 адаптированным основным образовательным программам</w:t>
      </w:r>
      <w:r w:rsidR="005E0D8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3309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778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309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работ</w:t>
      </w:r>
      <w:r w:rsidR="00662A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E0D8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ло</w:t>
      </w:r>
      <w:r w:rsidR="00D3309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 теме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FD791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«Совершенствование образовательного пространства, обеспечивающего личностную и социальную успешность обучающихся с ОВЗ путем применения современных педагогических и инновационных технологий коррекционного образования»</w:t>
      </w:r>
      <w:r w:rsidR="00D4778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E0D8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 засе</w:t>
      </w:r>
      <w:r w:rsidR="00FD791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даниях рассматривались вопросы:</w:t>
      </w:r>
      <w:r w:rsidR="00C443D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443D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FD791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Особенности организации образования детей разных нозологических групп в условиях реализации ФГОС  обучающихся с ограниченными возможностями здоровья</w:t>
      </w:r>
      <w:r w:rsidR="00C443D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»; «</w:t>
      </w:r>
      <w:r w:rsidR="00FD791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Профориентация обучающихся с ограниченными возможностями здоровья</w:t>
      </w:r>
      <w:r w:rsidR="00C443D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»; </w:t>
      </w:r>
      <w:r w:rsidR="00FD791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«Система оценивания достижений обучающихся по АООП»</w:t>
      </w:r>
      <w:r w:rsidR="00C443D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="00FD791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«Повышение качества образовательной деятельности путем применения новых технологий и адаптации заданий для обучающихся с ОВЗ»</w:t>
      </w:r>
      <w:r w:rsidR="00C443D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="00FD791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«Внедрение в образовательный процесс современных методов и приемов обучения»</w:t>
      </w:r>
      <w:r w:rsidR="00C61F5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;</w:t>
      </w:r>
      <w:proofErr w:type="gramEnd"/>
      <w:r w:rsidR="00C61F5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D791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61F5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FD791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Итоговая аттестация обучающихся</w:t>
      </w:r>
      <w:r w:rsidR="00C61F5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»; «</w:t>
      </w:r>
      <w:r w:rsidR="00FD791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Результаты деятельности МО по совершенствованию образовательного процесса</w:t>
      </w:r>
      <w:r w:rsidR="00C61F5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5E0D8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4660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24412" w:rsidRPr="00A10AF8" w:rsidRDefault="008B46A6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98190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47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методического объединения педагогов – психологов, социальных педагогов была направлена на </w:t>
      </w:r>
      <w:r w:rsidR="00A8585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повышение психолого-педагогической компетентности </w:t>
      </w:r>
      <w:r w:rsidR="00A8585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педагогов-психологов и социальных педагогов общеобразовательных организаций в освоении нового содержания, технологий и методов психолого-педагогической деятельности в современных условиях развития образования.</w:t>
      </w:r>
      <w:r w:rsidR="0098190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Педагоги работали над темой:</w:t>
      </w:r>
      <w:r w:rsidR="00981907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68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A8585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Повышение эффективности образовательной деятельности через применение современных подходов, непрерывное совершенствование профессионального мастерства специалистов».</w:t>
      </w:r>
      <w:r w:rsidR="0098190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47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329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Темы, которые обсуждались в течени</w:t>
      </w:r>
      <w:r w:rsidR="0021468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30329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года: </w:t>
      </w:r>
      <w:r w:rsidR="00A8585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«Организация социально-психологического тестирования и использование результатов СПТ в профилактической работе»</w:t>
      </w:r>
      <w:r w:rsidR="0021468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8585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«Психолого-педагогический консилиум образовательной организации»</w:t>
      </w:r>
      <w:r w:rsidR="0021468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8585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«Профессиональное выгорание педагогов</w:t>
      </w:r>
      <w:r w:rsidR="0021468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B6688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66888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B6688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«Психолого-педагогическое сопровождение семей, члены которых мобилизованы», «Профилактика деструктивного поведения в </w:t>
      </w:r>
      <w:proofErr w:type="spellStart"/>
      <w:r w:rsidR="00B6688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соцсетях</w:t>
      </w:r>
      <w:proofErr w:type="spellEnd"/>
      <w:r w:rsidR="00B6688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».  На первом заседании был проведен мониторинг профессиональных и информационных потребностей педагогов-психологов и социальных педагогов.</w:t>
      </w:r>
      <w:r w:rsidR="00B66888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B6688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Была изучена  новая  Концепция развития системы психолого-педагогической помощи в сфере общего образования в Российской Федерации на период до 2030 года. </w:t>
      </w:r>
      <w:r w:rsidR="0021468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8190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втором заседании </w:t>
      </w:r>
      <w:r w:rsidR="0030329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был проведен </w:t>
      </w:r>
      <w:r w:rsidR="00A7591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семинар, на котором  </w:t>
      </w:r>
      <w:proofErr w:type="spellStart"/>
      <w:r w:rsidR="00A7591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Незаева</w:t>
      </w:r>
      <w:proofErr w:type="spellEnd"/>
      <w:r w:rsidR="00A7591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Ю.И., специалист отдела образования, подробно рассказала о специфике работы психолого-педагогического консилиума в образовательной организации.</w:t>
      </w:r>
      <w:r w:rsidR="00A75918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A7591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Представила на примере план и разобрала этапы организации деятельности </w:t>
      </w:r>
      <w:proofErr w:type="spellStart"/>
      <w:r w:rsidR="00A7591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ППк</w:t>
      </w:r>
      <w:proofErr w:type="spellEnd"/>
      <w:r w:rsidR="00A7591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  <w:r w:rsidR="0030329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8190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 третьем</w:t>
      </w:r>
      <w:r w:rsidR="00AE330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заседании был проведен </w:t>
      </w:r>
      <w:r w:rsidR="0098190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538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семинар-тренинг «В единстве наша сила». Психологи и социальные педагоги школ округа подготовили и провели </w:t>
      </w:r>
      <w:proofErr w:type="spellStart"/>
      <w:r w:rsidR="008B538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тренинговые</w:t>
      </w:r>
      <w:proofErr w:type="spellEnd"/>
      <w:r w:rsidR="008B538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упражнения на  актуальную тему профессионального выгорания педагогов.  Обсудили способы </w:t>
      </w:r>
      <w:proofErr w:type="spellStart"/>
      <w:r w:rsidR="008B538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саморегуляции</w:t>
      </w:r>
      <w:proofErr w:type="spellEnd"/>
      <w:r w:rsidR="008B538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эмоционального состояния. Разобрали наиболее интересные и валидные методы диагностики. </w:t>
      </w:r>
      <w:r w:rsidR="0075414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На четвертом заседании   </w:t>
      </w:r>
      <w:r w:rsidR="00A2441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обсуждали  актуальные вопросы. Разобрали профилактику правонарушений и деструктивного поведения в социальных сетях. Педагог-психолог МОУ Архангельская СШ предложила разработанные совместно с детьми памятки и буклеты. Поработали по  теме: «Сопровождение семей, члены которых мобилизованы». Обсудили, как правильно оказать ребенку психологическую помощь и проработали техники работы с тревогой.</w:t>
      </w:r>
    </w:p>
    <w:p w:rsidR="009147B3" w:rsidRPr="00A10AF8" w:rsidRDefault="00A24412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47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B81C8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РМО классных руководителей </w:t>
      </w:r>
      <w:r w:rsidR="004504C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B81C8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работало над методической темой: </w:t>
      </w:r>
      <w:r w:rsidR="00AB5D9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«Профессиональная мобильность классного руководителя как условие эффективности воспитания и развития личности»</w:t>
      </w:r>
      <w:r w:rsidR="0006356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27EF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5D9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55325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второ</w:t>
      </w:r>
      <w:r w:rsidR="00AB5D9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55325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заседани</w:t>
      </w:r>
      <w:r w:rsidR="00AB5D9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325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рассматривали </w:t>
      </w:r>
      <w:r w:rsidR="00AB5D9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следующие вопросы: «Применение инновационных технологий в воспитательной работе школы»; «Ярмарка педагогических идей на тему: «Классный проект - как сделать классное дело интересным и содержательным»; «Формы проведения классных часов; практическое применение новых форм организации урочной и внеурочной деятельности в работе с детьми».</w:t>
      </w:r>
      <w:r w:rsidR="009A5D67" w:rsidRPr="00A10AF8">
        <w:rPr>
          <w:rFonts w:ascii="Times New Roman" w:hAnsi="Times New Roman" w:cs="Times New Roman"/>
          <w:sz w:val="24"/>
          <w:szCs w:val="24"/>
        </w:rPr>
        <w:t xml:space="preserve"> Представили </w:t>
      </w:r>
      <w:r w:rsidR="009A5D6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основные формы проведения классного часа: дискуссионные формы, формы состязательного характера, творческие формы, игровые формы, формы психологического просвещения, подвижные формы, формы работы вне школы.</w:t>
      </w:r>
      <w:r w:rsidR="00AB5D9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325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A5D6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Третье заседание было посвящено анализу воспитательной работы классных руководителей за I полугодие 2024-2025 учебный год, развитию индивидуальности учащихся в процессе их воспитания, формированию коммуникативных компетенций как основное условие формирования личности ребенка. Руководители ШМО классных руководителей делились опытом работы классных руководителей своих школ. На четвертом заседании рассматривали: внедрение </w:t>
      </w:r>
      <w:proofErr w:type="spellStart"/>
      <w:r w:rsidR="009A5D6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здоровьесберегающих</w:t>
      </w:r>
      <w:proofErr w:type="spellEnd"/>
      <w:r w:rsidR="009A5D6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технологий в работе классных руководителей и самоуправленческая деятельность как важное условие развития классного коллектива. </w:t>
      </w:r>
      <w:proofErr w:type="spellStart"/>
      <w:r w:rsidR="009A5D6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Здоровьесберегающие</w:t>
      </w:r>
      <w:proofErr w:type="spellEnd"/>
      <w:r w:rsidR="009A5D6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образовательные технологии – это системный подход к обучению и воспитанию, построенный на стремлении педагога не </w:t>
      </w:r>
      <w:r w:rsidR="009A5D6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нанести ущерб здоровью учащихся. Среди внешних факторов, формирующих здоровье детей и подростков, особую значимость имеют социальные воздействия, которые могут оказывать как положительное, так и отрицательное влияние</w:t>
      </w:r>
      <w:r w:rsidR="00C231D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A5D6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231D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Было отмечено, что Большую роль в социальном становлении учащихся играют отношения, складывающиеся со сверстниками, в результате которых формируются условия, при которых более успешно протекает процесс социализации молодых людей. От того, какие отношения сложились у учащихся с товарищами, педагогами, зависят возможность адаптации учащихся и раскрытие их потенциалов. Включение учащихся в различные социальные общности (класс, клубы, объединения, сообщества, организации, производственные бригады) создает условия для реальных социальных проб учащихся, которые формируют готовность к вхождению в различные социальные структуры, разнообразные типы социальных отношений.</w:t>
      </w:r>
      <w:r w:rsidR="00A15FE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A5E5D" w:rsidRPr="00A10AF8" w:rsidRDefault="006A5E5D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C231D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513A0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РМО</w:t>
      </w:r>
      <w:r w:rsidR="00513A0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A0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учителей, преподающих курс ОРКСЭ</w:t>
      </w:r>
      <w:r w:rsidR="00EE3FD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13A0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работало по теме: </w:t>
      </w:r>
      <w:r w:rsidR="004D484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«Повышение профессионального мастерства педагога как одно из основных условий обеспечения качества образования в условиях реализации ФООП»</w:t>
      </w:r>
      <w:r w:rsidR="00EE3FD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D484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 первом заседании методического объединения,</w:t>
      </w:r>
      <w:r w:rsidR="00EE3FD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484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Гусейнова Н.В., учитель МОУ «Шатковская СШ» познакомила учителей с учебником О.Ю. Васильевой и провела сравнительный анализ учебника Кураева и Васильевой. </w:t>
      </w:r>
      <w:r w:rsidR="00A11BE7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 </w:t>
      </w:r>
      <w:r w:rsidR="00A11B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заседании учителей по ОПК по теме </w:t>
      </w:r>
      <w:r w:rsidR="00EE3FD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4D484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теме: «Использование новых форм, методов и средства обучения с целью повышения качества преподавания ОРКСЭ»</w:t>
      </w:r>
      <w:r w:rsidR="00A11B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выступила </w:t>
      </w:r>
      <w:proofErr w:type="spellStart"/>
      <w:r w:rsidR="00CA6EF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Питенина</w:t>
      </w:r>
      <w:proofErr w:type="spellEnd"/>
      <w:r w:rsidR="004803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6EF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4803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A6EF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В.</w:t>
      </w:r>
      <w:r w:rsidR="004803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11B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(учитель МОУ «</w:t>
      </w:r>
      <w:r w:rsidR="00CA6EF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Архангельская</w:t>
      </w:r>
      <w:r w:rsidR="004803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СШ»). </w:t>
      </w:r>
      <w:r w:rsidR="00CA6EF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Она рассказала, с </w:t>
      </w:r>
      <w:proofErr w:type="gramStart"/>
      <w:r w:rsidR="00CA6EF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помощью</w:t>
      </w:r>
      <w:proofErr w:type="gramEnd"/>
      <w:r w:rsidR="00CA6EFB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каких методов и приемов можно формировать функциональную читательскую грамотность на уроках ОРКСЭ. </w:t>
      </w:r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Учитель МОУ «Шатковская СШ» Гусейнова Н.В., рассказала, как можно использовать цифровые образовательные технологии, показала применение образовательного сериала «Девочка и робот» на уроках ОРКСЭ. Учитель МОУ «</w:t>
      </w:r>
      <w:proofErr w:type="spellStart"/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Силинская</w:t>
      </w:r>
      <w:proofErr w:type="spellEnd"/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ОШ» Иваньшина Ю.А. рассказала и показала, как она использует в работе приемы работы с </w:t>
      </w:r>
      <w:proofErr w:type="spellStart"/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нейросетью</w:t>
      </w:r>
      <w:proofErr w:type="spellEnd"/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 уроках ОРКСЭ. Затем она провела мастер – класс с учителями, которые используя </w:t>
      </w:r>
      <w:proofErr w:type="spellStart"/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куар</w:t>
      </w:r>
      <w:proofErr w:type="spellEnd"/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- код создали новогоднюю открытку при помощи </w:t>
      </w:r>
      <w:proofErr w:type="spellStart"/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нейросети</w:t>
      </w:r>
      <w:proofErr w:type="spellEnd"/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803E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Учитель МОУ «Шатковская ОШ» Головкина М.Я. показала видео с уроков и рассказала, как она применяет  творческие задания познавательного характера.</w:t>
      </w:r>
      <w:r w:rsidR="00755EC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 третьем заседании по теме:</w:t>
      </w:r>
      <w:r w:rsidR="00A4229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5EC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«Использование  образовательной платформы «Клевер Лаборатория»  при подготовке и проведении уроков ОРКСЭ.» выступила</w:t>
      </w:r>
      <w:r w:rsidR="00755EC8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755EC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Грачева Н.И., учитель МОУ «Смирновская СШ», которая рассказала, как можно использовать материалы платформы «Клевер Лаборатория» при подготовке и проведении уроков. Четвертое заседание прошло по теме: «Взаимодействие педагога и родителей в рамках учебного предмета ОРКСЭ». </w:t>
      </w:r>
      <w:r w:rsidR="003654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5EC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Учитель МОУ «Шатковская СШ» </w:t>
      </w:r>
      <w:proofErr w:type="spellStart"/>
      <w:r w:rsidR="00755EC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Пчельникова</w:t>
      </w:r>
      <w:proofErr w:type="spellEnd"/>
      <w:r w:rsidR="00755EC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В.Ю.  рассказала о взаимодействии педагога и родителей в рамках учебного предмета  ОРКСЭ</w:t>
      </w:r>
      <w:r w:rsidR="0055377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14124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МО</w:t>
      </w:r>
      <w:r w:rsidR="0014124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прошел муниципальный </w:t>
      </w:r>
      <w:r w:rsidR="003654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конкурс  </w:t>
      </w:r>
      <w:r w:rsidR="0055377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декоративно – прикладного конкурса «Христос</w:t>
      </w:r>
      <w:proofErr w:type="gramStart"/>
      <w:r w:rsidR="0055377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</w:t>
      </w:r>
      <w:proofErr w:type="gramEnd"/>
      <w:r w:rsidR="0055377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одился – славите».</w:t>
      </w:r>
      <w:r w:rsidR="003654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4124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 конкурс  было представлено   </w:t>
      </w:r>
      <w:r w:rsidR="006B24E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46 работ</w:t>
      </w:r>
      <w:r w:rsidR="0014124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из </w:t>
      </w:r>
      <w:r w:rsidR="003654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14124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образовательных учреждений.</w:t>
      </w:r>
      <w:r w:rsidR="0036546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</w:t>
      </w:r>
      <w:r w:rsidR="003654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конкурсе 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54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лучшую </w:t>
      </w:r>
      <w:proofErr w:type="spellStart"/>
      <w:r w:rsidR="003654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учебно</w:t>
      </w:r>
      <w:proofErr w:type="spellEnd"/>
      <w:r w:rsidR="003654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- методическую разработку урока </w:t>
      </w:r>
      <w:r w:rsidR="00365463" w:rsidRPr="00A10AF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ОРКСЭ</w:t>
      </w:r>
      <w:r w:rsidR="003654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приняли участие </w:t>
      </w:r>
      <w:r w:rsidR="006B24E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участников из </w:t>
      </w:r>
      <w:r w:rsidR="006B24E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3654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образовательных учреждений</w:t>
      </w:r>
      <w:r w:rsidR="006B24E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округа. 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Учащиеся участвовали в школьном этапе олимпиады по предмету «</w:t>
      </w:r>
      <w:r w:rsidR="001C15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Основы православной культуры»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«Русь святая, храни веру Православную!»</w:t>
      </w:r>
      <w:r w:rsidR="009D3D3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C15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а также </w:t>
      </w:r>
      <w:r w:rsidR="009D3D3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12 человек участвовали </w:t>
      </w:r>
      <w:r w:rsidR="001C15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</w:t>
      </w:r>
      <w:r w:rsidR="001C15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тур</w:t>
      </w:r>
      <w:r w:rsidR="001C15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олимпиады по основам православной культуры: «Русь святая, храни веру Православную!» </w:t>
      </w:r>
      <w:r w:rsidR="009D3D3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класс</w:t>
      </w:r>
      <w:r w:rsidR="009D3D3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 Филиппова Дарья ученица МОУ</w:t>
      </w:r>
      <w:r w:rsidR="001C15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Шатковская СШ» получила </w:t>
      </w:r>
      <w:r w:rsidR="001C153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A13DA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иплом III степени</w:t>
      </w:r>
    </w:p>
    <w:p w:rsidR="00ED76A6" w:rsidRPr="00A10AF8" w:rsidRDefault="009147B3" w:rsidP="00B11387">
      <w:pPr>
        <w:suppressAutoHyphens/>
        <w:spacing w:after="0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</w:t>
      </w:r>
      <w:r w:rsidR="0094742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039E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Для</w:t>
      </w:r>
      <w:r w:rsidR="00A039EC" w:rsidRPr="00A10A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039E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воспитателей дошкольных образовательных организаций работало </w:t>
      </w:r>
      <w:r w:rsidR="00E6463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039E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методических объединения: для молодых специалистов, для музыкальных руководителей, для воспитателей</w:t>
      </w:r>
      <w:r w:rsidR="002D12C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ДОУ</w:t>
      </w:r>
      <w:r w:rsidR="00A039E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81CEB" w:rsidRPr="00A10AF8" w:rsidRDefault="002765C1" w:rsidP="00B11387">
      <w:pPr>
        <w:pStyle w:val="a5"/>
        <w:shd w:val="clear" w:color="auto" w:fill="FFFFFF"/>
        <w:spacing w:before="0" w:after="0" w:line="276" w:lineRule="auto"/>
        <w:ind w:firstLine="709"/>
        <w:contextualSpacing/>
        <w:jc w:val="both"/>
        <w:textAlignment w:val="baseline"/>
        <w:rPr>
          <w:rFonts w:eastAsia="Calibri"/>
          <w:color w:val="000000" w:themeColor="text1"/>
          <w:sz w:val="24"/>
          <w:szCs w:val="24"/>
          <w:lang w:eastAsia="ru-RU"/>
        </w:rPr>
      </w:pPr>
      <w:r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  </w:t>
      </w:r>
      <w:r w:rsidR="00ED76A6" w:rsidRPr="00A10AF8">
        <w:rPr>
          <w:rFonts w:eastAsia="Calibri"/>
          <w:color w:val="000000" w:themeColor="text1"/>
          <w:sz w:val="24"/>
          <w:szCs w:val="24"/>
          <w:lang w:eastAsia="ru-RU"/>
        </w:rPr>
        <w:t>РМО воспитателей ДОУ «Работа с молодыми сп</w:t>
      </w:r>
      <w:r w:rsidR="009F02D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ециалистами» работало над темой: </w:t>
      </w:r>
      <w:r w:rsidR="000036FF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«Повышение профессионального потенциала педагогов ДОУ через изучение инновационных подходов в образовании и воспитании дошкольников с целью обеспечения качества работы в условиях современных инновационных образовательных процессов в соответствии с требованиями ФГОС </w:t>
      </w:r>
      <w:proofErr w:type="gramStart"/>
      <w:r w:rsidR="000036FF" w:rsidRPr="00A10AF8">
        <w:rPr>
          <w:rFonts w:eastAsia="Calibri"/>
          <w:color w:val="000000" w:themeColor="text1"/>
          <w:sz w:val="24"/>
          <w:szCs w:val="24"/>
          <w:lang w:eastAsia="ru-RU"/>
        </w:rPr>
        <w:t>ДО</w:t>
      </w:r>
      <w:proofErr w:type="gramEnd"/>
      <w:r w:rsidR="000036FF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и ФОП ДО»</w:t>
      </w:r>
      <w:r w:rsidR="00423E2F" w:rsidRPr="00A10AF8">
        <w:rPr>
          <w:rFonts w:eastAsia="Calibri"/>
          <w:color w:val="000000" w:themeColor="text1"/>
          <w:sz w:val="24"/>
          <w:szCs w:val="24"/>
          <w:lang w:eastAsia="ru-RU"/>
        </w:rPr>
        <w:t>.</w:t>
      </w:r>
      <w:r w:rsidR="00B81CEB" w:rsidRPr="00A10AF8">
        <w:rPr>
          <w:color w:val="000000" w:themeColor="text1"/>
          <w:sz w:val="24"/>
          <w:szCs w:val="24"/>
        </w:rPr>
        <w:t xml:space="preserve"> </w:t>
      </w:r>
      <w:r w:rsidR="000036FF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Работа методического объединения проводилась с учётом профессиональных затруднений педагогов. Обсуждаемые на заседаниях темы способствовали внедрению современных технологий, результативного педагогического опыта в практику работы педагогов, формированию современных педагогических позиций, саморазвитию личности педагогов. </w:t>
      </w:r>
      <w:r w:rsidR="00B81CEB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</w:t>
      </w:r>
      <w:r w:rsidR="00A30C0B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Заседания прошли по темам: </w:t>
      </w:r>
      <w:r w:rsidR="00015E6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«Особенности образовательной деятельности разных видов и культурных практик в соответствии с ФОП </w:t>
      </w:r>
      <w:proofErr w:type="gramStart"/>
      <w:r w:rsidR="00015E61" w:rsidRPr="00A10AF8">
        <w:rPr>
          <w:rFonts w:eastAsia="Calibri"/>
          <w:color w:val="000000" w:themeColor="text1"/>
          <w:sz w:val="24"/>
          <w:szCs w:val="24"/>
          <w:lang w:eastAsia="ru-RU"/>
        </w:rPr>
        <w:t>ДО</w:t>
      </w:r>
      <w:proofErr w:type="gramEnd"/>
      <w:r w:rsidR="00015E61" w:rsidRPr="00A10AF8">
        <w:rPr>
          <w:rFonts w:eastAsia="Calibri"/>
          <w:color w:val="000000" w:themeColor="text1"/>
          <w:sz w:val="24"/>
          <w:szCs w:val="24"/>
          <w:lang w:eastAsia="ru-RU"/>
        </w:rPr>
        <w:t>»</w:t>
      </w:r>
      <w:r w:rsidR="00A30C0B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, </w:t>
      </w:r>
      <w:r w:rsidR="00015E61" w:rsidRPr="00A10AF8">
        <w:rPr>
          <w:rFonts w:eastAsia="Calibri"/>
          <w:color w:val="000000" w:themeColor="text1"/>
          <w:sz w:val="24"/>
          <w:szCs w:val="24"/>
          <w:lang w:eastAsia="ru-RU"/>
        </w:rPr>
        <w:t>«</w:t>
      </w:r>
      <w:proofErr w:type="gramStart"/>
      <w:r w:rsidR="00015E61" w:rsidRPr="00A10AF8">
        <w:rPr>
          <w:rFonts w:eastAsia="Calibri"/>
          <w:color w:val="000000" w:themeColor="text1"/>
          <w:sz w:val="24"/>
          <w:szCs w:val="24"/>
          <w:lang w:eastAsia="ru-RU"/>
        </w:rPr>
        <w:t>Духовно-нравственное</w:t>
      </w:r>
      <w:proofErr w:type="gramEnd"/>
      <w:r w:rsidR="00015E6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воспитание дошкольников в образовательном пространстве в контексте ФОП ДО»</w:t>
      </w:r>
      <w:r w:rsidR="00A30C0B" w:rsidRPr="00A10AF8">
        <w:rPr>
          <w:rFonts w:eastAsia="Calibri"/>
          <w:color w:val="000000" w:themeColor="text1"/>
          <w:sz w:val="24"/>
          <w:szCs w:val="24"/>
          <w:lang w:eastAsia="ru-RU"/>
        </w:rPr>
        <w:t>,</w:t>
      </w:r>
      <w:r w:rsidR="00685EA3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</w:t>
      </w:r>
      <w:r w:rsidR="00015E6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«Позитивная социализация детей на основе традиционных ценностей российского народа. Подведение итогов РМО за учебный год»</w:t>
      </w:r>
      <w:r w:rsidR="00685EA3" w:rsidRPr="00A10AF8">
        <w:rPr>
          <w:rFonts w:eastAsia="Calibri"/>
          <w:color w:val="000000" w:themeColor="text1"/>
          <w:sz w:val="24"/>
          <w:szCs w:val="24"/>
          <w:lang w:eastAsia="ru-RU"/>
        </w:rPr>
        <w:t>.</w:t>
      </w:r>
      <w:r w:rsidR="00015E6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На первом заседании подготовили памятку </w:t>
      </w:r>
      <w:r w:rsidR="00C50D02" w:rsidRPr="00A10AF8">
        <w:rPr>
          <w:color w:val="000000" w:themeColor="text1"/>
          <w:sz w:val="24"/>
          <w:szCs w:val="24"/>
        </w:rPr>
        <w:t xml:space="preserve"> </w:t>
      </w:r>
      <w:r w:rsidR="00015E61" w:rsidRPr="00A10AF8">
        <w:rPr>
          <w:color w:val="000000"/>
          <w:sz w:val="24"/>
          <w:szCs w:val="24"/>
        </w:rPr>
        <w:t>«Правила поведения и общения воспитателя ДОУ», а также обсудили вопрос по теме:</w:t>
      </w:r>
      <w:r w:rsidR="00015E61" w:rsidRPr="00A10AF8">
        <w:rPr>
          <w:sz w:val="24"/>
          <w:szCs w:val="24"/>
        </w:rPr>
        <w:t xml:space="preserve"> «Инновационные подходы к организации игровой деятельности в условиях внедрения ФОП </w:t>
      </w:r>
      <w:proofErr w:type="gramStart"/>
      <w:r w:rsidR="00015E61" w:rsidRPr="00A10AF8">
        <w:rPr>
          <w:sz w:val="24"/>
          <w:szCs w:val="24"/>
        </w:rPr>
        <w:t>ДО</w:t>
      </w:r>
      <w:proofErr w:type="gramEnd"/>
      <w:r w:rsidR="00015E61" w:rsidRPr="00A10AF8">
        <w:rPr>
          <w:sz w:val="24"/>
          <w:szCs w:val="24"/>
        </w:rPr>
        <w:t>»</w:t>
      </w:r>
      <w:r w:rsidR="009F151A" w:rsidRPr="00A10AF8">
        <w:rPr>
          <w:sz w:val="24"/>
          <w:szCs w:val="24"/>
        </w:rPr>
        <w:t>.</w:t>
      </w:r>
      <w:r w:rsidR="00015E61" w:rsidRPr="00A10AF8">
        <w:rPr>
          <w:sz w:val="24"/>
          <w:szCs w:val="24"/>
        </w:rPr>
        <w:t xml:space="preserve"> </w:t>
      </w:r>
      <w:r w:rsidR="009F151A" w:rsidRPr="00A10AF8">
        <w:rPr>
          <w:sz w:val="24"/>
          <w:szCs w:val="24"/>
        </w:rPr>
        <w:t>П</w:t>
      </w:r>
      <w:r w:rsidR="00015E61" w:rsidRPr="00A10AF8">
        <w:rPr>
          <w:sz w:val="24"/>
          <w:szCs w:val="24"/>
        </w:rPr>
        <w:t>о итогам обсуждения была организована Деловая игра «Игровая деятельность дошкольников».</w:t>
      </w:r>
      <w:r w:rsidR="008D59C4" w:rsidRPr="00A10AF8">
        <w:rPr>
          <w:sz w:val="24"/>
          <w:szCs w:val="24"/>
        </w:rPr>
        <w:t xml:space="preserve"> </w:t>
      </w:r>
      <w:r w:rsidR="00C50D02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На третьем заседании педагоги отметили важность темы ранней профориентации детей дошкольного возраста. Участники РМО приняли участие в мастер-классе «Взаимодействие с родителями по вопросам ранней профориентации», где на практике познакомились с методами и формами взаимодействия с родителями по вопросам ранней профориентации дошкольников. Также педагоги поучаствовали в деловой игре «Калейдоскоп профессий», в ходе которой познакомились с варианты игр, которые возможно использовать в работе по ранней профориентации дошкольников. </w:t>
      </w:r>
      <w:r w:rsidR="007702B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На втором заседании был организован просмотр записи открытой образовательной деятельности с применением игровых культурных практик «Моя семья», далее педагоги обсудили целесообразность использования методов и приемов, используемых при организации данной образовательной деятельности. Познакомились с опытом работы по темам: «Особенности организации экспериментальной детской деятельности с включением культурных практик в соответствии с ФГОС и ФОП ДО»</w:t>
      </w:r>
      <w:r w:rsidR="004E6AA1" w:rsidRPr="00A10AF8">
        <w:rPr>
          <w:sz w:val="24"/>
          <w:szCs w:val="24"/>
        </w:rPr>
        <w:t xml:space="preserve"> (</w:t>
      </w:r>
      <w:r w:rsidR="004E6AA1" w:rsidRPr="00A10AF8">
        <w:rPr>
          <w:rFonts w:eastAsia="Calibri"/>
          <w:color w:val="000000" w:themeColor="text1"/>
          <w:sz w:val="24"/>
          <w:szCs w:val="24"/>
          <w:lang w:eastAsia="ru-RU"/>
        </w:rPr>
        <w:t>Терентьева М.А., воспитатель МДОУ детский сад «Сказка»)</w:t>
      </w:r>
      <w:r w:rsidR="00EB5D7D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</w:t>
      </w:r>
      <w:r w:rsidR="007702B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и «Театрализация, как один из видов культурных практик в ДОУ»</w:t>
      </w:r>
      <w:r w:rsidR="00EB5D7D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(Сорокина А.А., воспитатель МДОУ детский сад «Солнышко»).</w:t>
      </w:r>
      <w:r w:rsidR="007702B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 На третьем заседании был организован открытый показ образовательной деятельности по духовно-нравственному воспитанию дошкольников в образовательном пространстве в контексте ФОП ДО на тему «Миром правит доброта»</w:t>
      </w:r>
      <w:r w:rsidR="00EB5D7D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EB5D7D" w:rsidRPr="00A10AF8">
        <w:rPr>
          <w:rFonts w:eastAsia="Calibri"/>
          <w:color w:val="000000" w:themeColor="text1"/>
          <w:sz w:val="24"/>
          <w:szCs w:val="24"/>
          <w:lang w:eastAsia="ru-RU"/>
        </w:rPr>
        <w:t>(</w:t>
      </w:r>
      <w:r w:rsidR="00EB5D7D" w:rsidRPr="00A10AF8">
        <w:rPr>
          <w:sz w:val="24"/>
          <w:szCs w:val="24"/>
        </w:rPr>
        <w:t xml:space="preserve"> </w:t>
      </w:r>
      <w:proofErr w:type="gramEnd"/>
      <w:r w:rsidR="00EB5D7D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воспитатель МДОУ детский сад «Светлячок» Куракиной Л.Ю.). </w:t>
      </w:r>
      <w:r w:rsidR="007702B1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Был представлен опыт работы детского сада «Сказка» на тему «Взаимодействие детского сада и семьи в духовно - нравственном воспитании детей дошкольного возраста»</w:t>
      </w:r>
      <w:r w:rsidR="00EB5D7D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(Терентьева М.А., воспитатель МДОУ детский сад «Сказка»). </w:t>
      </w:r>
      <w:r w:rsidR="00685EA3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</w:t>
      </w:r>
      <w:r w:rsidR="00016A04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На четвертом заседании  </w:t>
      </w:r>
      <w:r w:rsidR="000134CC" w:rsidRPr="00A10AF8">
        <w:rPr>
          <w:rFonts w:eastAsia="Calibri"/>
          <w:color w:val="000000" w:themeColor="text1"/>
          <w:sz w:val="24"/>
          <w:szCs w:val="24"/>
          <w:lang w:eastAsia="ru-RU"/>
        </w:rPr>
        <w:t>педагоги обсудили важность  позитивной социализации детей на основе традиционных ценностей российского народа</w:t>
      </w:r>
      <w:r w:rsidR="00016A04" w:rsidRPr="00A10AF8">
        <w:rPr>
          <w:rFonts w:eastAsia="Calibri"/>
          <w:color w:val="000000" w:themeColor="text1"/>
          <w:sz w:val="24"/>
          <w:szCs w:val="24"/>
          <w:lang w:eastAsia="ru-RU"/>
        </w:rPr>
        <w:t>.</w:t>
      </w:r>
      <w:r w:rsidR="009657BA" w:rsidRPr="00A10AF8">
        <w:rPr>
          <w:sz w:val="24"/>
          <w:szCs w:val="24"/>
        </w:rPr>
        <w:t xml:space="preserve"> </w:t>
      </w:r>
      <w:proofErr w:type="spellStart"/>
      <w:r w:rsidR="009657BA" w:rsidRPr="00A10AF8">
        <w:rPr>
          <w:rFonts w:eastAsia="Calibri"/>
          <w:color w:val="000000" w:themeColor="text1"/>
          <w:sz w:val="24"/>
          <w:szCs w:val="24"/>
          <w:lang w:eastAsia="ru-RU"/>
        </w:rPr>
        <w:t>Кочедыкова</w:t>
      </w:r>
      <w:proofErr w:type="spellEnd"/>
      <w:r w:rsidR="009657BA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А.М., воспитатель МДОУ детский сад «Светлячок» поделилась опытом своего детского сада по теме, представила формы и методы работы с детьми по позитивной социализации </w:t>
      </w:r>
      <w:r w:rsidR="009657BA" w:rsidRPr="00A10AF8">
        <w:rPr>
          <w:rFonts w:eastAsia="Calibri"/>
          <w:color w:val="000000" w:themeColor="text1"/>
          <w:sz w:val="24"/>
          <w:szCs w:val="24"/>
          <w:lang w:eastAsia="ru-RU"/>
        </w:rPr>
        <w:lastRenderedPageBreak/>
        <w:t>детей, которые наиболее успешно применяются в их детском саде. Отметила плюсы и минусы использования данного метода в работе с детьми.</w:t>
      </w:r>
      <w:r w:rsidR="00016A04" w:rsidRPr="00A10AF8">
        <w:rPr>
          <w:rFonts w:eastAsia="Calibri"/>
          <w:color w:val="000000" w:themeColor="text1"/>
          <w:sz w:val="24"/>
          <w:szCs w:val="24"/>
          <w:lang w:eastAsia="ru-RU"/>
        </w:rPr>
        <w:t xml:space="preserve">  </w:t>
      </w:r>
    </w:p>
    <w:p w:rsidR="007D3BEC" w:rsidRPr="00A10AF8" w:rsidRDefault="00B81CEB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765C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3B06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РМО воспитателей ДОУ работа по теме: </w:t>
      </w:r>
      <w:r w:rsidR="001A22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Повышение профессионального потенциала педагогов ДОУ через изучение инновационных подходов в образовании и воспитании дошкольников с целью обеспечения качества работы в условиях современных инновационных образовательных процессов в соответствии с требованиями ФГОС </w:t>
      </w:r>
      <w:proofErr w:type="gramStart"/>
      <w:r w:rsidR="001A22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1A22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 ФОП ДО»</w:t>
      </w:r>
      <w:r w:rsidR="003B06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B0D4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D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Деятельность   РМО была направлена на </w:t>
      </w:r>
      <w:r w:rsidR="001A22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создание условий, способствующих повышению профессиональной компетентности педагогов дошкольного образования в условиях реализации ФГОС </w:t>
      </w:r>
      <w:proofErr w:type="gramStart"/>
      <w:r w:rsidR="001A22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1A226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 ФОП ДО. </w:t>
      </w:r>
      <w:r w:rsidR="00C525A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Заседания методических объединений проведены согласно плану работы.</w:t>
      </w:r>
      <w:r w:rsidR="00F34F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Тема второго заседания: «Методы, формы и средства </w:t>
      </w:r>
      <w:proofErr w:type="gramStart"/>
      <w:r w:rsidR="00F34F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реализации задач   формирования предпосылок функциональной грамотности</w:t>
      </w:r>
      <w:proofErr w:type="gramEnd"/>
      <w:r w:rsidR="00F34F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у дошкольников в контексте     ФОП ДО». Воспитатель МДОУ д/</w:t>
      </w:r>
      <w:proofErr w:type="gramStart"/>
      <w:r w:rsidR="00F34F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F34F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«Светлячок» Солдатова Т.М. </w:t>
      </w:r>
      <w:r w:rsidR="00C525A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представила опыт работы по </w:t>
      </w:r>
      <w:r w:rsidR="00F34F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тем</w:t>
      </w:r>
      <w:r w:rsidR="00C525A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34F3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 «Эффективные формы работы с детьми по формированию функциональной грамотности».</w:t>
      </w:r>
      <w:r w:rsidR="006B0D4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7EA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Тема </w:t>
      </w:r>
      <w:r w:rsidR="001B2B0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третьего</w:t>
      </w:r>
      <w:r w:rsidR="00B27EA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заседания </w:t>
      </w:r>
      <w:r w:rsidR="00C525A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«Формы, методы  и   средства</w:t>
      </w:r>
      <w:r w:rsidR="00C525A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>работы с  семьями воспитанников  по</w:t>
      </w:r>
      <w:r w:rsidR="00C525A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>формированию традиционных  русских  духовно-нравственных ценностей»</w:t>
      </w:r>
      <w:r w:rsidR="0072347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Опыт работы по данному </w:t>
      </w:r>
      <w:r w:rsidR="00723477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72347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вопросу представила воспитатель МДОУ д/</w:t>
      </w:r>
      <w:proofErr w:type="gramStart"/>
      <w:r w:rsidR="0072347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72347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«Сказка» </w:t>
      </w:r>
      <w:proofErr w:type="spellStart"/>
      <w:r w:rsidR="0072347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Парадеева</w:t>
      </w:r>
      <w:proofErr w:type="spellEnd"/>
      <w:r w:rsidR="0072347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И.В.  </w:t>
      </w:r>
      <w:r w:rsidR="00C525A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 МДОУ д/с «Сказка» </w:t>
      </w:r>
      <w:proofErr w:type="spellStart"/>
      <w:r w:rsidR="00C525A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Парадеева</w:t>
      </w:r>
      <w:proofErr w:type="spellEnd"/>
      <w:r w:rsidR="00C525A2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И.В продемонстрировала фрагмент мероприятия с родителями дошкольников по данной теме</w:t>
      </w:r>
      <w:r w:rsidR="001B2B0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17D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250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D5019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четвертом</w:t>
      </w:r>
      <w:r w:rsidR="0044250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заседании воспитатели работали по теме: </w:t>
      </w:r>
      <w:r w:rsidR="00A04ED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«</w:t>
      </w:r>
      <w:r w:rsidR="005452E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Технология приобщения детей к истокам русской народной  культуры».</w:t>
      </w:r>
      <w:r w:rsidR="00A04ED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Воспитатель МДОУ д/с «Солнышко» </w:t>
      </w:r>
      <w:proofErr w:type="spellStart"/>
      <w:r w:rsidR="00A04ED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Зудова</w:t>
      </w:r>
      <w:proofErr w:type="spellEnd"/>
      <w:r w:rsidR="00A04ED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Е.</w:t>
      </w:r>
      <w:proofErr w:type="gramStart"/>
      <w:r w:rsidR="00A04ED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В.</w:t>
      </w:r>
      <w:proofErr w:type="gramEnd"/>
      <w:r w:rsidR="00A04ED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а показала видеоролик и рассказала об опыте работы в данном направлении.</w:t>
      </w:r>
      <w:r w:rsidR="00D5019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3B7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58E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течение учебного года РМО музыкальных руководителей </w:t>
      </w:r>
      <w:r w:rsidR="00A5066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ДОУ </w:t>
      </w:r>
      <w:r w:rsidR="000258E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работало по теме: </w:t>
      </w:r>
      <w:r w:rsidR="00E07E2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«Повышение профессиональной компетентности педагогического мастерства в условиях обеспечения качественного образования». Основная цель - методическое сопровождение образовательного процесса в муниципальных дошкольных образовательных учреждениях, а также совершенствование профессиональных компетенций педагогов для обеспечения высокого качества образования воспитанников.</w:t>
      </w:r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 втором заседании по </w:t>
      </w:r>
      <w:r w:rsidR="00E07E26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теме «Современная система методического сопровождения образовательных процессов в условиях стандартов ФГОС» выступила </w:t>
      </w:r>
      <w:proofErr w:type="spellStart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Зябова</w:t>
      </w:r>
      <w:proofErr w:type="spellEnd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М.А ( музыкальный руководитель МДОУ </w:t>
      </w:r>
      <w:proofErr w:type="spellStart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д.с</w:t>
      </w:r>
      <w:proofErr w:type="gramStart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."</w:t>
      </w:r>
      <w:proofErr w:type="gramEnd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Светлячок</w:t>
      </w:r>
      <w:proofErr w:type="spellEnd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"), которая провела мастер-класс по музыкальным </w:t>
      </w:r>
      <w:proofErr w:type="spellStart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нейро</w:t>
      </w:r>
      <w:proofErr w:type="spellEnd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-играм и упражнениям  в работе с детьми старшего дошкольного возраста. </w:t>
      </w:r>
      <w:proofErr w:type="spellStart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Мижень</w:t>
      </w:r>
      <w:proofErr w:type="spellEnd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О.В.</w:t>
      </w:r>
      <w:proofErr w:type="gramStart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музыкальный руководитель МДОУ детский сад "Солнышко") представила презентацию, в которой поделилась опытом использования коммуникативных игр и танцев в музыкальной деятельности детей дошкольного возраста.  </w:t>
      </w:r>
      <w:proofErr w:type="spellStart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Грязева</w:t>
      </w:r>
      <w:proofErr w:type="spellEnd"/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</w:t>
      </w:r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В.</w:t>
      </w:r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(музыкальный руководитель</w:t>
      </w:r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Красноборского</w:t>
      </w:r>
      <w:proofErr w:type="spellEnd"/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детского сада "Колосок"</w:t>
      </w:r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0F1BFE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представила мастер-класс "Хор рук"- инновационная педагогическая технология в работе музыкального руководителя. </w:t>
      </w:r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Третье заседание методического объединения музыкальных руководителей прошло  </w:t>
      </w:r>
      <w:r w:rsidR="00A034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 базе</w:t>
      </w:r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детско</w:t>
      </w:r>
      <w:r w:rsidR="00A034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сад</w:t>
      </w:r>
      <w:r w:rsidR="00A034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"Солнышко"</w:t>
      </w:r>
      <w:r w:rsidR="00A034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40704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обсудили темы, касающиеся эффективного опыта и современных образовательных практик. Особенное внимание было уделено организации успешного процесса обучения и воспитания в условиях дошкольного образования.</w:t>
      </w:r>
      <w:r w:rsidR="00A034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034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Мижень</w:t>
      </w:r>
      <w:proofErr w:type="spellEnd"/>
      <w:r w:rsidR="00A034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О.А. (музыкальный руководитель МДОУ «Солнышко») продемонстрировала работу музыкальных семейных гостиных, где активно участвуют как дети, так и взрослые, что способствует укреплению связей между семьей и образовательным учреждением. </w:t>
      </w:r>
      <w:proofErr w:type="spellStart"/>
      <w:r w:rsidR="00A034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Зябова</w:t>
      </w:r>
      <w:proofErr w:type="spellEnd"/>
      <w:r w:rsidR="00A034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М. А.(музыкальный руководитель МДОУ «Светлячок») представила опыт работы по  взаимодействию с социумом: школой искусств и ДК, продемонстрировав различные развлечения и мероприятия, которые помогают </w:t>
      </w:r>
      <w:r w:rsidR="00A03425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наладить связь между этими учреждениями.   </w:t>
      </w:r>
      <w:proofErr w:type="spellStart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Грязева</w:t>
      </w:r>
      <w:proofErr w:type="spellEnd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Н. В. (музыкальный руководитель  </w:t>
      </w:r>
      <w:proofErr w:type="spellStart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Красноборского</w:t>
      </w:r>
      <w:proofErr w:type="spellEnd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детского сада "Колосок") в своем выступлении сделала акцент на развитии чувства ритма у детей через нетрадиционные приемы. Она показала, как можно использовать </w:t>
      </w:r>
      <w:proofErr w:type="spellStart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клавесы</w:t>
      </w:r>
      <w:proofErr w:type="spellEnd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 другие нетрадиционные инструменты для того, чтобы детям было интересно и легко осваивать ритмические навыки. Такой подход позволяет развивать творческое мышление и музыкальную интуицию. </w:t>
      </w:r>
      <w:proofErr w:type="spellStart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Ширшова</w:t>
      </w:r>
      <w:proofErr w:type="spellEnd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Е.М.(музыкальный руководитель МДОУ д/</w:t>
      </w:r>
      <w:proofErr w:type="spellStart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Start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."</w:t>
      </w:r>
      <w:proofErr w:type="gramEnd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Сказка</w:t>
      </w:r>
      <w:proofErr w:type="spellEnd"/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") поделилась своим опытом работы, представив презентацию о применении традиционных музыкальных и игровых упражнений, которые помогают развивать у детей музыкальные навыки и познавательную активность. Особенно интересным было выступление, посвященное экспериментам со звуками как средство развития познавательной активности у старших дошкольников "Физика в музыкальной деятельности дошкольников". Такие инновационные формы работы с детьми и родителями создают благоприятную атмосферу для всестороннего развития детей, что является важной задачей для каждого воспитателя. </w:t>
      </w:r>
    </w:p>
    <w:p w:rsidR="008E74BC" w:rsidRPr="00A10AF8" w:rsidRDefault="0097712A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8E74B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   </w:t>
      </w:r>
      <w:r w:rsidR="00B9702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D5CA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М</w:t>
      </w:r>
      <w:r w:rsidR="0001062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ногие заседания методических объединений </w:t>
      </w:r>
      <w:r w:rsidR="00B9702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проводились в онлай</w:t>
      </w:r>
      <w:r w:rsidR="00F145B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н</w:t>
      </w:r>
      <w:r w:rsidR="00B9702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– </w:t>
      </w:r>
      <w:r w:rsidR="00F145BD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формате</w:t>
      </w:r>
      <w:r w:rsidR="0001062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.  Данные заседания позволили педагогам не выезжая из своего образовательного учреждения повышать свой </w:t>
      </w:r>
      <w:proofErr w:type="gramStart"/>
      <w:r w:rsidR="0001062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педагогических</w:t>
      </w:r>
      <w:proofErr w:type="gramEnd"/>
      <w:r w:rsidR="0001062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уровень. На данных заседаниях педагоги смогли поделиться и опытом работы и посмотреть видео с уроков коллег. Также прошли занятия с учащимися участвующими в олимпиадах (разбор заданий по предметам).</w:t>
      </w:r>
      <w:r w:rsidR="00B9702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:rsidR="00777727" w:rsidRPr="00A10AF8" w:rsidRDefault="008F3384" w:rsidP="00B11387">
      <w:pPr>
        <w:spacing w:before="30" w:after="3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ОУ используются разнообразные формы организации методической работы, изучения и обобщения эффективного педагогического опыта: заседания ШМО, круглые столы, методические дни, семинары-практикумы, предметные недели, открытые уроки, проводятся школьные конференции, школьные конкурсы профессионального мастерства. </w:t>
      </w:r>
    </w:p>
    <w:p w:rsidR="00F960C7" w:rsidRPr="00A10AF8" w:rsidRDefault="0083316E" w:rsidP="00B113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Педагогами </w:t>
      </w:r>
      <w:r w:rsidR="009147B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была организована внеурочная деятельность учащихся</w:t>
      </w:r>
      <w:r w:rsidR="00472BB2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предметам</w:t>
      </w:r>
      <w:r w:rsidR="00594C37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ОУ проводились предметные недели и конкурсные мероприятия, состоялись уроки</w:t>
      </w:r>
      <w:r w:rsidR="00C0303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94C37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посвященные юбилейным историческим датам.</w:t>
      </w:r>
      <w:r w:rsidR="00444B9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41CFA" w:rsidRPr="00A10AF8" w:rsidRDefault="000E0B7A" w:rsidP="00B113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331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5CB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Одной из форм повышения педагогического мастерства является проведение конкурсов педагогического мастерства. </w:t>
      </w:r>
      <w:r w:rsidR="001317D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66058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317D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058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января</w:t>
      </w:r>
      <w:r w:rsidR="001317D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66058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47D22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317D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07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r w:rsidR="00615CB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E614C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47D22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15CB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состоялся  </w:t>
      </w:r>
      <w:r w:rsidR="00F145B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</w:t>
      </w:r>
      <w:r w:rsidR="001317D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этап</w:t>
      </w:r>
      <w:r w:rsidR="00615CB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 «Учитель года 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647D22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="00AE29B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этап включал два конкурсных тура.</w:t>
      </w:r>
      <w:r w:rsidR="00892647" w:rsidRPr="00A10AF8">
        <w:rPr>
          <w:rFonts w:ascii="Times New Roman" w:hAnsi="Times New Roman" w:cs="Times New Roman"/>
          <w:sz w:val="24"/>
          <w:szCs w:val="24"/>
        </w:rPr>
        <w:t xml:space="preserve"> 1 </w:t>
      </w:r>
      <w:r w:rsidR="00892647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тур «Отборочный», который включал в себя</w:t>
      </w:r>
      <w:r w:rsidR="0076798F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212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два тура – отборочный и онлайн – тестирование.</w:t>
      </w:r>
      <w:r w:rsidR="00892647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Экспертиз</w:t>
      </w:r>
      <w:r w:rsidR="00CB212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92647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представленных на конкурс материалов и онлайн – тестирование</w:t>
      </w:r>
      <w:r w:rsidR="00AE29B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212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проводило</w:t>
      </w:r>
      <w:r w:rsidR="00AE29B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ГБУ ДО РЦ «Вега»</w:t>
      </w:r>
      <w:r w:rsidR="00006A0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Заявления от нашего округа подали </w:t>
      </w:r>
      <w:r w:rsidR="00CB212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06A0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педагогов из 9</w:t>
      </w:r>
      <w:r w:rsidR="0037093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общеобразовательных учреждений,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A0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онлайн – тестировани</w:t>
      </w:r>
      <w:r w:rsidR="0037093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е проходили 7 педагогов</w:t>
      </w:r>
      <w:r w:rsidR="00006A0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374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Во второй очный тур вышли 5 педагогов из 5 ОУ</w:t>
      </w:r>
      <w:r w:rsidR="009565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</w:t>
      </w:r>
      <w:r w:rsidR="009565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093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Шлейникова</w:t>
      </w:r>
      <w:proofErr w:type="spellEnd"/>
      <w:r w:rsidR="0037093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</w:t>
      </w:r>
      <w:r w:rsidR="009565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</w:t>
      </w:r>
      <w:r w:rsidR="0037093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еевна</w:t>
      </w:r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учитель </w:t>
      </w:r>
      <w:r w:rsidR="0037093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начальных классов</w:t>
      </w:r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МОУ «</w:t>
      </w:r>
      <w:proofErr w:type="spellStart"/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Лесогорская</w:t>
      </w:r>
      <w:proofErr w:type="spellEnd"/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СШ», </w:t>
      </w:r>
      <w:r w:rsidR="0037093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Муратова Мария Сергеевна</w:t>
      </w:r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учитель </w:t>
      </w:r>
      <w:r w:rsidR="00F8416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физики</w:t>
      </w:r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МОУ «</w:t>
      </w:r>
      <w:proofErr w:type="spellStart"/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565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илинская</w:t>
      </w:r>
      <w:proofErr w:type="spellEnd"/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65F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Ш», </w:t>
      </w:r>
      <w:r w:rsidR="00F8416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Романюк Юлия </w:t>
      </w:r>
      <w:proofErr w:type="spellStart"/>
      <w:r w:rsidR="00F8416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Алнксандровна</w:t>
      </w:r>
      <w:proofErr w:type="spellEnd"/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, учитель</w:t>
      </w:r>
      <w:r w:rsidR="00C456D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начальных классов</w:t>
      </w:r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МОУ «Шатковская ОШ», </w:t>
      </w:r>
      <w:r w:rsidR="00C456D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16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Новиков Дмитрий Николаевич</w:t>
      </w:r>
      <w:r w:rsidR="00C456D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учитель </w:t>
      </w:r>
      <w:r w:rsidR="00F8416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ОБЗР</w:t>
      </w:r>
      <w:r w:rsidR="00C456D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МОУ «</w:t>
      </w:r>
      <w:proofErr w:type="spellStart"/>
      <w:r w:rsidR="00F8416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Красноборская</w:t>
      </w:r>
      <w:proofErr w:type="spellEnd"/>
      <w:r w:rsidR="00C456D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СШ», </w:t>
      </w:r>
      <w:r w:rsidR="00F8416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Агафонова Елена Анатольевна</w:t>
      </w:r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, учитель начальных классов  МОУ «</w:t>
      </w:r>
      <w:proofErr w:type="spellStart"/>
      <w:r w:rsidR="00C456D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Шараповская</w:t>
      </w:r>
      <w:proofErr w:type="spellEnd"/>
      <w:r w:rsidR="00C456D3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10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СШ</w:t>
      </w:r>
      <w:r w:rsidR="00F8416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374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27CD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Очный т</w:t>
      </w:r>
      <w:r w:rsidR="006F4765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ур состоял также из двух частей</w:t>
      </w:r>
      <w:r w:rsidR="00027CD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: 1 часть «Методическая мастерская» и «Урок»; 2 часть «Творческая мастерская: моё педагогическое кредо»</w:t>
      </w:r>
      <w:r w:rsidR="006F4765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27CD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 проведением урока, педагоги представили презентации</w:t>
      </w:r>
      <w:r w:rsidR="006F4765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эффективных методических практик организации процесса обучения</w:t>
      </w:r>
      <w:r w:rsidR="001447B6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воспитания обучающихся. </w:t>
      </w:r>
      <w:r w:rsidR="00B374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 провели Урок по учебному предмету, который проводится конкурсантом </w:t>
      </w:r>
      <w:r w:rsidR="001447B6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16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в МОУ «Шатковская СШ»</w:t>
      </w:r>
      <w:r w:rsidR="001447B6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17D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Конкурсанты провели открытые  уроки по </w:t>
      </w:r>
      <w:r w:rsidR="001912D5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физике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12D5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ОБЗР и 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303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в начальных классах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Педагоги  продемонстрировали профессиональные 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компетенции в области проведения и анализа урока как основной формы организации учебно-воспитательного процесса и учебной деятельности </w:t>
      </w:r>
      <w:proofErr w:type="gramStart"/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Уроки получили высокие оценки от членов жюри. Они соответствовали  федеральному государственному стандарту образования, были  представлены с применением современных технологий и методов преподавания. </w:t>
      </w:r>
    </w:p>
    <w:p w:rsidR="0083316E" w:rsidRPr="00A10AF8" w:rsidRDefault="001912D5" w:rsidP="00B113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торо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конкурсно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испытани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02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«Мое педагогическое кредо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41CFA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4202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D4202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частники презентовали себя как личность: свои профессиональные  и лидерские качества,  свою способность к расширению профессиональных компетенций, своё развитие и совершенствование.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F2B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по итогам всех конкурсных испытаний победителем муниципального этапа Всероссийского конкурса «Учитель года России» стала 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Екатерина Алексеевна </w:t>
      </w:r>
      <w:proofErr w:type="spellStart"/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Шлейникова</w:t>
      </w:r>
      <w:proofErr w:type="spellEnd"/>
      <w:r w:rsidR="000E131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учитель 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начальных классов 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МОУ  «</w:t>
      </w:r>
      <w:proofErr w:type="spellStart"/>
      <w:r w:rsidR="000E131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Лесогорская</w:t>
      </w:r>
      <w:proofErr w:type="spellEnd"/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СШ». Она представила </w:t>
      </w:r>
      <w:proofErr w:type="spellStart"/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Шатковский</w:t>
      </w:r>
      <w:proofErr w:type="spellEnd"/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310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 в зональном этапе Конкурса </w:t>
      </w:r>
      <w:proofErr w:type="gramStart"/>
      <w:r w:rsidR="00D753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D753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Вад. </w:t>
      </w:r>
      <w:r w:rsidR="002B2A1F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3A2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Призерами</w:t>
      </w:r>
      <w:r w:rsidR="00615CB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 стали:</w:t>
      </w:r>
      <w:r w:rsidR="00693E1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3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Назарова Юлия Александровна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учитель </w:t>
      </w:r>
      <w:r w:rsidR="00D753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начальных классов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МОУ «</w:t>
      </w:r>
      <w:r w:rsidR="00D753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Шатковская</w:t>
      </w:r>
      <w:r w:rsidR="00F53A2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3A2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Ш»</w:t>
      </w:r>
      <w:r w:rsidR="00615CB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занявшая 2 место;</w:t>
      </w:r>
      <w:r w:rsidR="0044323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3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Муратова Мария Сергеевна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учитель </w:t>
      </w:r>
      <w:r w:rsidR="00D753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физики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МОУ «</w:t>
      </w:r>
      <w:proofErr w:type="spellStart"/>
      <w:r w:rsidR="00D753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Силинская</w:t>
      </w:r>
      <w:proofErr w:type="spellEnd"/>
      <w:r w:rsidR="00D753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36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15D18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Ш»,</w:t>
      </w:r>
      <w:r w:rsidR="0044323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5CB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занявшая 3 место.</w:t>
      </w:r>
    </w:p>
    <w:p w:rsidR="00C1186A" w:rsidRPr="00A10AF8" w:rsidRDefault="00A172CF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51F89" w:rsidRPr="00A10A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 xml:space="preserve">   </w:t>
      </w:r>
      <w:r w:rsidR="00851F8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Одна из форм повышения квалификации – аттестация педагогических работников. </w:t>
      </w:r>
      <w:r w:rsidR="001F4F0B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рамках каждого РМО проводилась определенная работа по данному направлению. </w:t>
      </w:r>
      <w:r w:rsidR="00851F8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 работе в экспертных группах были привлечены опытные педагоги </w:t>
      </w:r>
      <w:r w:rsidR="006F0A9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округа</w:t>
      </w:r>
      <w:r w:rsidR="00851F8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</w:p>
    <w:p w:rsidR="00587642" w:rsidRPr="00A10AF8" w:rsidRDefault="00587642" w:rsidP="00B11387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</w:p>
    <w:p w:rsidR="0098733B" w:rsidRPr="00A10AF8" w:rsidRDefault="00405D75" w:rsidP="00B1138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Выявление и поддержка одаренных детей.</w:t>
      </w:r>
    </w:p>
    <w:p w:rsidR="00405D75" w:rsidRPr="00A10AF8" w:rsidRDefault="001F6ECD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</w:t>
      </w:r>
      <w:r w:rsidR="00AE796F" w:rsidRPr="00A10AF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Поддержка и развитие одаренных детей - одно из приоритетных направлений образовательной политики России. Организация работы по выявлению и сопровождению талантливых учеников становится обязательной стороной деятельности образовательного учреждения. </w:t>
      </w:r>
      <w:r w:rsidR="00AE796F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967D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A0F0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Ежегодно на совещаниях директоров и    заместителей руководителей по УВР рассматриваются вопросы подведения итогов олимпиад школьников по предметам.</w:t>
      </w:r>
      <w:r w:rsidR="0021054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67D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1054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тдел образования организует и проводит школьный и муниципальный этап Всероссийской олимпиады школьников по предметам. Направляет детей для участия в региональном этапе.  </w:t>
      </w:r>
      <w:r w:rsidR="00EF224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Одной из форм работы с одаренными детьми является проведение олимпиады школьников по предметам.</w:t>
      </w:r>
      <w:r w:rsidR="003A0F0E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С сентября по декабрь 202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 были проведены школьный и муниципальный  этапы всероссийской олимпиады школьников.</w:t>
      </w:r>
    </w:p>
    <w:p w:rsidR="002F5429" w:rsidRPr="00A10AF8" w:rsidRDefault="002F5429" w:rsidP="00B11387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течение сентября – октября 202</w:t>
      </w:r>
      <w:r w:rsidR="00CE77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года был проведен школьный этап всероссийской олимпиады школьников, согласно графику, утвержденному приказом отдела образования от </w:t>
      </w:r>
      <w:r w:rsidR="00CE77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.09.202</w:t>
      </w:r>
      <w:r w:rsidR="00CE77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г № </w:t>
      </w:r>
      <w:r w:rsidR="00CE77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291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 организации  школьного этапа всероссийской олимпиады школьников по общеобразовательным предметам в 202</w:t>
      </w:r>
      <w:r w:rsidR="00CE77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-202</w:t>
      </w:r>
      <w:r w:rsidR="00CE77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учебном году в  Шат</w:t>
      </w:r>
      <w:r w:rsidR="00CE77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ковском муниципальном  округе»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О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рганизатором школьного этапа является отдел образования Шатковского муниципального округа, в соответствии с Порядком проведения всероссийской олимпиады школьников,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утвержденным приказом </w:t>
      </w:r>
      <w:proofErr w:type="spell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России от 27.11.2020 N 678.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В школьном этапе Олимпиады приняли участие </w:t>
      </w:r>
      <w:r w:rsidR="00CE7779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общеобразовательных учреждений. </w:t>
      </w:r>
    </w:p>
    <w:p w:rsidR="002F5429" w:rsidRPr="00A10AF8" w:rsidRDefault="002F5429" w:rsidP="00B1138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школьном и муниципальном этапах осуществлялось общественное наблюдение, в соответствии  с приказом Федеральной службы по надзору в сфере образования и науки от 22 августа 2022 г. № 924 «Об утверждении Порядка аккредитации граждан в качестве общественных наблюдателей при проведении государственной  итоговой аттестации по образовательным программам основного общего и среднего общего образования,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всероссийской олимпиады школьников и олимпиад школьников»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(на школьном этапе 9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общественных наблюдателей, на муниципальном этапе  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человек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202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школьный этап  всероссийской олимпиады школьников проводился  по 18 предметам: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английскому языку, астрономии, биологии, географии, информатике, истории, литературе, математике, обществознанию, основам безопасности 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защиты Родины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(ОБ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ЗР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праву, русскому языку, 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труду (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технологии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физике, физической культуре, химии, экологии и экономике.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Местом проведения являлись общеобразовательные учреждения округа.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Для проверки работ было создано жюри школьного этапа, в состав которого вошли педагогические работники общеобразовательных учреждений. Состав жюри был утвержден приказом отдела образования от 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.09.202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CE77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292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2023-2024 учебном году общее число фактов участия в ШЭ 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ВсОШ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составило 2</w:t>
      </w:r>
      <w:r w:rsidR="00C837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955 участий</w:t>
      </w:r>
      <w:r w:rsidR="00E40F7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 на </w:t>
      </w:r>
      <w:r w:rsidR="00C837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384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факта участия меньше по сравнению с 202</w:t>
      </w:r>
      <w:r w:rsidR="00C837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- 202</w:t>
      </w:r>
      <w:r w:rsidR="00C837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учебным годом. Данные по числу фактов участия в школьном этапе за  3 года представлены на  диаграмме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5429" w:rsidRPr="00A10AF8" w:rsidRDefault="00C8377D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0C16EB" wp14:editId="77D82755">
            <wp:extent cx="5932170" cy="211899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Число фактов и доля участия от общего количества участников по образовательным организациям за 202</w:t>
      </w:r>
      <w:r w:rsidR="00C837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202</w:t>
      </w:r>
      <w:r w:rsidR="00C8377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учебный год.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992"/>
        <w:gridCol w:w="850"/>
        <w:gridCol w:w="851"/>
        <w:gridCol w:w="992"/>
        <w:gridCol w:w="851"/>
        <w:gridCol w:w="850"/>
      </w:tblGrid>
      <w:tr w:rsidR="00C8377D" w:rsidRPr="00A10AF8" w:rsidTr="00A42739">
        <w:trPr>
          <w:cantSplit/>
          <w:trHeight w:val="2667"/>
        </w:trPr>
        <w:tc>
          <w:tcPr>
            <w:tcW w:w="19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:rsidR="00C8377D" w:rsidRPr="00A10AF8" w:rsidRDefault="00C8377D" w:rsidP="00B11387">
            <w:pPr>
              <w:spacing w:after="0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«Шатковская СШ»</w:t>
            </w:r>
          </w:p>
        </w:tc>
        <w:tc>
          <w:tcPr>
            <w:tcW w:w="850" w:type="dxa"/>
            <w:textDirection w:val="btLr"/>
          </w:tcPr>
          <w:p w:rsidR="00C8377D" w:rsidRPr="00A10AF8" w:rsidRDefault="00C8377D" w:rsidP="00B11387">
            <w:pPr>
              <w:spacing w:after="0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«Шатковская ОШ»</w:t>
            </w:r>
          </w:p>
        </w:tc>
        <w:tc>
          <w:tcPr>
            <w:tcW w:w="851" w:type="dxa"/>
            <w:textDirection w:val="btLr"/>
          </w:tcPr>
          <w:p w:rsidR="00C8377D" w:rsidRPr="00A10AF8" w:rsidRDefault="00C8377D" w:rsidP="00B11387">
            <w:pPr>
              <w:spacing w:after="0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Лесогорская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992" w:type="dxa"/>
            <w:textDirection w:val="btLr"/>
          </w:tcPr>
          <w:p w:rsidR="00C8377D" w:rsidRPr="00A10AF8" w:rsidRDefault="00C8377D" w:rsidP="00B11387">
            <w:pPr>
              <w:spacing w:after="0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«Архангельская СШ»</w:t>
            </w:r>
          </w:p>
        </w:tc>
        <w:tc>
          <w:tcPr>
            <w:tcW w:w="850" w:type="dxa"/>
            <w:textDirection w:val="btLr"/>
          </w:tcPr>
          <w:p w:rsidR="00C8377D" w:rsidRPr="00A10AF8" w:rsidRDefault="00C8377D" w:rsidP="00B11387">
            <w:pPr>
              <w:spacing w:after="0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Шараповская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851" w:type="dxa"/>
            <w:textDirection w:val="btLr"/>
          </w:tcPr>
          <w:p w:rsidR="00C8377D" w:rsidRPr="00A10AF8" w:rsidRDefault="00C8377D" w:rsidP="00B11387">
            <w:pPr>
              <w:spacing w:after="0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«Смирновская СШ»</w:t>
            </w:r>
          </w:p>
        </w:tc>
        <w:tc>
          <w:tcPr>
            <w:tcW w:w="992" w:type="dxa"/>
            <w:textDirection w:val="btLr"/>
          </w:tcPr>
          <w:p w:rsidR="00C8377D" w:rsidRPr="00A10AF8" w:rsidRDefault="00C8377D" w:rsidP="00B11387">
            <w:pPr>
              <w:spacing w:after="0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Силинская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851" w:type="dxa"/>
            <w:textDirection w:val="btLr"/>
          </w:tcPr>
          <w:p w:rsidR="00C8377D" w:rsidRPr="00A10AF8" w:rsidRDefault="00C8377D" w:rsidP="00B11387">
            <w:pPr>
              <w:spacing w:after="0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«Светлогорская ОШ»</w:t>
            </w:r>
          </w:p>
        </w:tc>
        <w:tc>
          <w:tcPr>
            <w:tcW w:w="850" w:type="dxa"/>
            <w:textDirection w:val="btLr"/>
          </w:tcPr>
          <w:p w:rsidR="00C8377D" w:rsidRPr="00A10AF8" w:rsidRDefault="00C8377D" w:rsidP="00B11387">
            <w:pPr>
              <w:spacing w:after="0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Красноборская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СШ»</w:t>
            </w:r>
          </w:p>
        </w:tc>
      </w:tr>
      <w:tr w:rsidR="00C8377D" w:rsidRPr="00A10AF8" w:rsidTr="00A42739">
        <w:tc>
          <w:tcPr>
            <w:tcW w:w="19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участия в </w:t>
            </w:r>
            <w:proofErr w:type="gram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50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2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850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850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  <w:tr w:rsidR="00C8377D" w:rsidRPr="00A10AF8" w:rsidTr="00A42739">
        <w:tc>
          <w:tcPr>
            <w:tcW w:w="19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C8377D" w:rsidRPr="00A10AF8" w:rsidTr="00A42739">
        <w:tc>
          <w:tcPr>
            <w:tcW w:w="19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 от учащихся 5-11 классов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C8377D" w:rsidRPr="00A10AF8" w:rsidRDefault="00C8377D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377D" w:rsidRPr="00A10AF8" w:rsidRDefault="00C8377D" w:rsidP="00B11387">
      <w:pPr>
        <w:shd w:val="clear" w:color="auto" w:fill="FFFFFF"/>
        <w:spacing w:after="0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Наибольший процент участия в МОУ «</w:t>
      </w:r>
      <w:proofErr w:type="spellStart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Шараповская</w:t>
      </w:r>
      <w:proofErr w:type="spellEnd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 - 85%, МОУ «</w:t>
      </w:r>
      <w:proofErr w:type="spellStart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Лесогорская</w:t>
      </w:r>
      <w:proofErr w:type="spellEnd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 - 83%, МОУ «</w:t>
      </w:r>
      <w:proofErr w:type="spellStart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Силинская</w:t>
      </w:r>
      <w:proofErr w:type="spellEnd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ОШ» - 83%,  МОУ «</w:t>
      </w:r>
      <w:proofErr w:type="spellStart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Красноборская</w:t>
      </w:r>
      <w:proofErr w:type="spellEnd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 - 80%</w:t>
      </w:r>
    </w:p>
    <w:p w:rsidR="00C8377D" w:rsidRPr="00A10AF8" w:rsidRDefault="00C8377D" w:rsidP="00B11387">
      <w:pPr>
        <w:shd w:val="clear" w:color="auto" w:fill="FFFFFF"/>
        <w:spacing w:after="0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процент участия в МОУ «Шатковская ОШ» - 48%. </w:t>
      </w:r>
    </w:p>
    <w:p w:rsidR="00C8377D" w:rsidRPr="00A10AF8" w:rsidRDefault="00C8377D" w:rsidP="00B11387">
      <w:pPr>
        <w:shd w:val="clear" w:color="auto" w:fill="FFFFFF"/>
        <w:spacing w:after="0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человек  принявших участие в школьном этапе составило 672 человека, что на 59 человек меньше, чем в прошлом году.</w:t>
      </w:r>
    </w:p>
    <w:p w:rsidR="002F5429" w:rsidRPr="00A10AF8" w:rsidRDefault="00693D14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69F2B9" wp14:editId="0D916D04">
            <wp:extent cx="6085413" cy="2252546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93D14" w:rsidRPr="00A10AF8" w:rsidRDefault="00693D14" w:rsidP="00B11387">
      <w:pPr>
        <w:shd w:val="clear" w:color="auto" w:fill="FFFFFF"/>
        <w:spacing w:after="0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составило 66% от количества учащихся 5-11 классов.</w:t>
      </w:r>
    </w:p>
    <w:p w:rsidR="00693D14" w:rsidRPr="00A10AF8" w:rsidRDefault="00693D14" w:rsidP="00B11387">
      <w:pPr>
        <w:shd w:val="clear" w:color="auto" w:fill="FFFFFF"/>
        <w:spacing w:after="0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sz w:val="24"/>
          <w:szCs w:val="24"/>
        </w:rPr>
        <w:t>В таблице отражено распределение числа фактов участие в 2024 – 2025 учебном году по предметам и параллелям. Самыми активными участниками школьного этапа стали девятиклассники, а наиболее выбираемыми предметами стали математика (288 человек),  биология (246 человек), обществознание (220 человек), русский язык (215 человек) и английский язык (204 человека). Мало выбираемые предметы: экология (18 человек), право (47 человек). Число участников в олимпиаде на  платформе «Сириус» равно 1009 участникам.</w:t>
      </w:r>
    </w:p>
    <w:p w:rsidR="00693D14" w:rsidRPr="00A10AF8" w:rsidRDefault="00693D14" w:rsidP="00B11387">
      <w:pPr>
        <w:shd w:val="clear" w:color="auto" w:fill="FFFFFF"/>
        <w:spacing w:after="0"/>
        <w:ind w:left="64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6"/>
        <w:gridCol w:w="832"/>
        <w:gridCol w:w="832"/>
        <w:gridCol w:w="831"/>
        <w:gridCol w:w="834"/>
        <w:gridCol w:w="834"/>
        <w:gridCol w:w="834"/>
        <w:gridCol w:w="834"/>
        <w:gridCol w:w="834"/>
        <w:gridCol w:w="926"/>
      </w:tblGrid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91" w:type="dxa"/>
            <w:gridSpan w:val="9"/>
          </w:tcPr>
          <w:p w:rsidR="00693D14" w:rsidRPr="00A10AF8" w:rsidRDefault="00693D14" w:rsidP="00B1138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фактов участия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защиты Родины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693D14" w:rsidRPr="00A10AF8" w:rsidTr="00693D14">
        <w:tc>
          <w:tcPr>
            <w:tcW w:w="2156" w:type="dxa"/>
          </w:tcPr>
          <w:p w:rsidR="00693D14" w:rsidRPr="00A10AF8" w:rsidRDefault="00693D14" w:rsidP="00B1138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32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831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34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26" w:type="dxa"/>
          </w:tcPr>
          <w:p w:rsidR="00693D14" w:rsidRPr="00A10AF8" w:rsidRDefault="00693D14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2955</w:t>
            </w:r>
          </w:p>
        </w:tc>
      </w:tr>
    </w:tbl>
    <w:p w:rsidR="00693D14" w:rsidRPr="00A10AF8" w:rsidRDefault="00693D14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победителей и призеров школьного этапа составило 353 человека. Доля победителей и призеров составила 53% Количество победителей и призеров 748.</w:t>
      </w:r>
    </w:p>
    <w:p w:rsidR="002F5429" w:rsidRPr="00A10AF8" w:rsidRDefault="00693D14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В школьном этапе всероссийской олимпиады школьников принимали участие учащиеся 4 классов общеобразовательных учреждений района. По математике приняли участие 55 человек, по русскому языку 53 человека.  Всего в  двух олимпиадах приняли участие 73 человека, что составило 38% от общего количества учащихся 4 классов. 36 участников заняли призовые места (27 человек)</w:t>
      </w:r>
      <w:r w:rsidR="002F542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сроками утвержденными приказом министерства образования и науки Нижегородской области от 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.10.202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№316-01-63-28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83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проведении муниципального этапа всероссийской олимпиады школьников в Нижегородской области в 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году» (с внесением изменений сроков проведения муниципального этапа, приказом министерства образования и науки Нижегородской области от 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№316-01-63-2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438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 приказом  отдела образования от 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 4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«Об организации муниципального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этапа всероссийской олимпиады школьников в Шатковском округе в 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году», был проведен муниципальный этап олимпиады с 1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ноября 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декабря 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 Площадками для проведения муниципального этапа стали: МОУ «Шатковская ОШ», МОУ «Шатковская СШ», ДЮЦ, ФОК «Атлант».  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п. 33 Порядка проведения всероссийской олимпиады  школьников, утвержденного приказом 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Минпросвещения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27.11.2020 N 678, приказами отдела образования от 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388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 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E28F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№</w:t>
      </w:r>
      <w:r w:rsidR="00DC17D8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C17D8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07, от 5.11.2024 г. № 422, от 8.11.2024г. № 435,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утверждении количества баллов по общеобразовательным предметам, необходимого для участия в муниципальном этапе всероссийской олимпиады школьников в 202</w:t>
      </w:r>
      <w:r w:rsidR="00DC17D8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DC17D8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учебном году» было установлено количество баллов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набранных участниками школьного этапа по каждому общеобразовательному предмету, 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необходимое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участия в муниципальном этапе всероссийской олимпиады школьников в 202</w:t>
      </w:r>
      <w:r w:rsidR="00DC17D8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DC17D8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году. 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Для объективности проверки работ участников муниципального этапа была организована проверка работ жюри 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Уренского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округа, на основании соглашения между округами. Учащиеся выполняли работы в аудиториях, в которых велась запись офлайн наблюдения, присутствовали общественные наблюдатели. Работы учащихся шифровались, сканировались и отправлялись на проверку в другой округ, а наше жюри проверяли сканированные работы из 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Уренского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округа. Все протоколы и работы располагались на 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яндекс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диске в доступе  для организаторов муниципального этапа и центра «Веги». Они делали перепроверку работ.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На основании протоколов жюри муниципального этапа всероссийской олимпиады школьников в 202</w:t>
      </w:r>
      <w:r w:rsidR="00DC17D8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-202</w:t>
      </w:r>
      <w:r w:rsidR="00DC17D8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учебном году был 4</w:t>
      </w:r>
      <w:r w:rsidR="00DC17D8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фактов участия.</w:t>
      </w:r>
    </w:p>
    <w:p w:rsidR="00A42739" w:rsidRPr="00A10AF8" w:rsidRDefault="00DC17D8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0FE2B6" wp14:editId="3F7912B2">
            <wp:extent cx="5940425" cy="2215499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42739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Анализ количества участников в разрезе общеобразовательных учреждений показывает, что наибольшее количество участников муниципального этапа Олимпиады </w:t>
      </w:r>
      <w:proofErr w:type="gramStart"/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МОУ «Шатковская СШ» - 132 участника;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МОУ «Шатковская ОШ» - 25 участников;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МОУ «Архангельская СШ» - 24 участника;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Красноборская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СШ» - 17 участников;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Наименьшее количество участников 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МОУ «Смирновская СШ»  - 9 человек;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Силинская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ОШ» - 9 человек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Всего участников в олимпиаде 250 человек, что составляет 39% от 7-11 классов. Победителей 72 человека, что составляет 29% от участников.</w:t>
      </w:r>
    </w:p>
    <w:p w:rsidR="002F542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таблице обобщены статистические данные по муниципальному этапу: число фактов участия, количество победителей и призёров, % успешности участия.</w:t>
      </w:r>
    </w:p>
    <w:tbl>
      <w:tblPr>
        <w:tblW w:w="103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0"/>
        <w:gridCol w:w="1545"/>
        <w:gridCol w:w="1535"/>
        <w:gridCol w:w="1528"/>
        <w:gridCol w:w="1543"/>
        <w:gridCol w:w="1543"/>
      </w:tblGrid>
      <w:tr w:rsidR="00A42739" w:rsidRPr="00A10AF8" w:rsidTr="00A42739">
        <w:tc>
          <w:tcPr>
            <w:tcW w:w="2620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545" w:type="dxa"/>
          </w:tcPr>
          <w:p w:rsidR="00A42739" w:rsidRPr="00A10AF8" w:rsidRDefault="00A42739" w:rsidP="00B11387">
            <w:pPr>
              <w:pStyle w:val="Default"/>
              <w:spacing w:line="276" w:lineRule="auto"/>
              <w:jc w:val="both"/>
            </w:pPr>
            <w:r w:rsidRPr="00A10AF8">
              <w:rPr>
                <w:b/>
                <w:bCs/>
              </w:rPr>
              <w:t xml:space="preserve">Число фактов участия </w:t>
            </w:r>
          </w:p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A42739" w:rsidRPr="00A10AF8" w:rsidRDefault="00A42739" w:rsidP="00B11387">
            <w:pPr>
              <w:pStyle w:val="Default"/>
              <w:spacing w:line="276" w:lineRule="auto"/>
            </w:pPr>
            <w:r w:rsidRPr="00A10AF8">
              <w:rPr>
                <w:b/>
                <w:bCs/>
              </w:rPr>
              <w:t xml:space="preserve">Число фактов побед и призёров </w:t>
            </w:r>
          </w:p>
        </w:tc>
        <w:tc>
          <w:tcPr>
            <w:tcW w:w="1528" w:type="dxa"/>
          </w:tcPr>
          <w:p w:rsidR="00A42739" w:rsidRPr="00A10AF8" w:rsidRDefault="00A42739" w:rsidP="00B11387">
            <w:pPr>
              <w:pStyle w:val="Default"/>
              <w:spacing w:line="276" w:lineRule="auto"/>
            </w:pPr>
            <w:r w:rsidRPr="00A10AF8">
              <w:rPr>
                <w:b/>
                <w:bCs/>
              </w:rPr>
              <w:t xml:space="preserve">Место в рейтинге по числу фактов успешного участия 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Default"/>
              <w:spacing w:line="276" w:lineRule="auto"/>
            </w:pPr>
            <w:r w:rsidRPr="00A10AF8">
              <w:rPr>
                <w:b/>
                <w:bCs/>
              </w:rPr>
              <w:t xml:space="preserve">% успешности участия 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Default"/>
              <w:spacing w:line="276" w:lineRule="auto"/>
            </w:pPr>
            <w:r w:rsidRPr="00A10AF8">
              <w:rPr>
                <w:b/>
                <w:bCs/>
              </w:rPr>
              <w:t xml:space="preserve">Место в рейтинге по % успешности участия </w:t>
            </w:r>
          </w:p>
        </w:tc>
      </w:tr>
      <w:tr w:rsidR="00A42739" w:rsidRPr="00A10AF8" w:rsidTr="00A42739">
        <w:tc>
          <w:tcPr>
            <w:tcW w:w="2620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МОУ «Шатковская СШ»</w:t>
            </w:r>
          </w:p>
        </w:tc>
        <w:tc>
          <w:tcPr>
            <w:tcW w:w="154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3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28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42739" w:rsidRPr="00A10AF8" w:rsidTr="00A42739">
        <w:tc>
          <w:tcPr>
            <w:tcW w:w="2620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МОУ «Шатковская ОШ»</w:t>
            </w:r>
          </w:p>
        </w:tc>
        <w:tc>
          <w:tcPr>
            <w:tcW w:w="154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8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42739" w:rsidRPr="00A10AF8" w:rsidTr="00A42739">
        <w:tc>
          <w:tcPr>
            <w:tcW w:w="2620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Лесогорская</w:t>
            </w:r>
            <w:proofErr w:type="spellEnd"/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СШ»</w:t>
            </w:r>
          </w:p>
        </w:tc>
        <w:tc>
          <w:tcPr>
            <w:tcW w:w="154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3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8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42739" w:rsidRPr="00A10AF8" w:rsidTr="00A42739">
        <w:tc>
          <w:tcPr>
            <w:tcW w:w="2620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МОУ «Архангельская СШ»</w:t>
            </w:r>
          </w:p>
        </w:tc>
        <w:tc>
          <w:tcPr>
            <w:tcW w:w="154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8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42739" w:rsidRPr="00A10AF8" w:rsidTr="00A42739">
        <w:tc>
          <w:tcPr>
            <w:tcW w:w="2620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МОУ Смирновская СШ»</w:t>
            </w:r>
          </w:p>
        </w:tc>
        <w:tc>
          <w:tcPr>
            <w:tcW w:w="154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8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42739" w:rsidRPr="00A10AF8" w:rsidTr="00A42739">
        <w:tc>
          <w:tcPr>
            <w:tcW w:w="2620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Шараповская</w:t>
            </w:r>
            <w:proofErr w:type="spellEnd"/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154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42739" w:rsidRPr="00A10AF8" w:rsidTr="00A42739">
        <w:tc>
          <w:tcPr>
            <w:tcW w:w="2620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Силинская</w:t>
            </w:r>
            <w:proofErr w:type="spellEnd"/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154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8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42739" w:rsidRPr="00A10AF8" w:rsidTr="00A42739">
        <w:tc>
          <w:tcPr>
            <w:tcW w:w="2620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МОУ «Светлогорская ОШ»</w:t>
            </w:r>
          </w:p>
        </w:tc>
        <w:tc>
          <w:tcPr>
            <w:tcW w:w="154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8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42739" w:rsidRPr="00A10AF8" w:rsidTr="00A42739">
        <w:tc>
          <w:tcPr>
            <w:tcW w:w="2620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Красноборская</w:t>
            </w:r>
            <w:proofErr w:type="spellEnd"/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154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35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3" w:type="dxa"/>
          </w:tcPr>
          <w:p w:rsidR="00A42739" w:rsidRPr="00A10AF8" w:rsidRDefault="00A42739" w:rsidP="00B1138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приведенных данных видно, что по количеству победителей и призеров на 1 месте МОУ «Шатковская СШ», на 2 месте МОУ «Архангельская СШ»,  на 3 месте  МОУ «Смирновская СШ».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Наибольший процент победителей и призеров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количества принявших участие на муниципальном этапе 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МОУ «Шатковская СШ»;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Шараповская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СШ»;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Лесогорская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СШ», 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Низкие результаты участники 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МОУ «Светлогорская ОШ», 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Силинская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ОШ». 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таблице отражено распределение числа фактов участия в 2023 – 2024 учебном году по предметам и параллелям в муниципальном этапе.</w:t>
      </w:r>
    </w:p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957"/>
        <w:gridCol w:w="963"/>
        <w:gridCol w:w="830"/>
        <w:gridCol w:w="1352"/>
        <w:gridCol w:w="1351"/>
        <w:gridCol w:w="1636"/>
      </w:tblGrid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7371" w:type="dxa"/>
            <w:gridSpan w:val="6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</w:tr>
      <w:tr w:rsidR="002F5429" w:rsidRPr="00A10AF8" w:rsidTr="002F5429">
        <w:trPr>
          <w:trHeight w:val="711"/>
        </w:trPr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30</w:t>
            </w:r>
          </w:p>
        </w:tc>
      </w:tr>
      <w:tr w:rsidR="002F5429" w:rsidRPr="00A10AF8" w:rsidTr="002F5429">
        <w:tc>
          <w:tcPr>
            <w:tcW w:w="2694" w:type="dxa"/>
          </w:tcPr>
          <w:p w:rsidR="002F5429" w:rsidRPr="00A10AF8" w:rsidRDefault="002F5429" w:rsidP="00B113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0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18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</w:tcPr>
          <w:p w:rsidR="002F5429" w:rsidRPr="00A10AF8" w:rsidRDefault="002F542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</w:t>
            </w:r>
          </w:p>
        </w:tc>
      </w:tr>
    </w:tbl>
    <w:p w:rsidR="002F542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приведенных данных видно, что по количеству победителей и призеров на 1 месте «Шатковская СШ», МОУ  «Архангельская  СШ» на 2 месте, МОУ «</w:t>
      </w:r>
      <w:proofErr w:type="spellStart"/>
      <w:r w:rsidRPr="00A1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Красноборская</w:t>
      </w:r>
      <w:proofErr w:type="spellEnd"/>
      <w:r w:rsidRPr="00A1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СШ»  на 3 месте.  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</w:rPr>
        <w:t>Наибольший процент победителей и призеров</w:t>
      </w: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количества принявших участие на муниципальном этапе </w:t>
      </w:r>
      <w:proofErr w:type="gramStart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МОУ «Светлогорская ОШ»;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МОУ «</w:t>
      </w:r>
      <w:proofErr w:type="spellStart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Силинская</w:t>
      </w:r>
      <w:proofErr w:type="spellEnd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ОШ»;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МОУ «</w:t>
      </w:r>
      <w:proofErr w:type="spellStart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Лесогорская</w:t>
      </w:r>
      <w:proofErr w:type="spellEnd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 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Низкие результаты участники </w:t>
      </w:r>
      <w:proofErr w:type="gramStart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МОУ «</w:t>
      </w:r>
      <w:proofErr w:type="spellStart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Шараповская</w:t>
      </w:r>
      <w:proofErr w:type="spellEnd"/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СШ», 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МОУ «Шатковская  ОШ». 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sz w:val="24"/>
          <w:szCs w:val="24"/>
        </w:rPr>
        <w:t xml:space="preserve">В таблице отражено распределение числа фактов участия в 2024 – 2025 учебном году по предметам и параллелям в муниципальном этапе. </w:t>
      </w:r>
      <w:proofErr w:type="gramStart"/>
      <w:r w:rsidRPr="00A10AF8">
        <w:rPr>
          <w:rFonts w:ascii="Times New Roman" w:eastAsia="Times New Roman" w:hAnsi="Times New Roman" w:cs="Times New Roman"/>
          <w:sz w:val="24"/>
          <w:szCs w:val="24"/>
        </w:rPr>
        <w:t>Самыми</w:t>
      </w:r>
      <w:proofErr w:type="gramEnd"/>
      <w:r w:rsidRPr="00A10AF8">
        <w:rPr>
          <w:rFonts w:ascii="Times New Roman" w:eastAsia="Times New Roman" w:hAnsi="Times New Roman" w:cs="Times New Roman"/>
          <w:sz w:val="24"/>
          <w:szCs w:val="24"/>
        </w:rPr>
        <w:t xml:space="preserve"> массовыми по числу участников стали Олимпиады по: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sz w:val="24"/>
          <w:szCs w:val="24"/>
        </w:rPr>
        <w:t xml:space="preserve"> - обществознанию – 55 участников;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sz w:val="24"/>
          <w:szCs w:val="24"/>
        </w:rPr>
        <w:t>- русскому языку – 50 участников;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sz w:val="24"/>
          <w:szCs w:val="24"/>
        </w:rPr>
        <w:t>- биологии – 50 участников;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sz w:val="24"/>
          <w:szCs w:val="24"/>
        </w:rPr>
        <w:t xml:space="preserve">Наименьшее количество участников было на Олимпиадах </w:t>
      </w:r>
      <w:proofErr w:type="gramStart"/>
      <w:r w:rsidRPr="00A10AF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A10AF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sz w:val="24"/>
          <w:szCs w:val="24"/>
        </w:rPr>
        <w:t xml:space="preserve">- информатике – 5 человек; </w:t>
      </w:r>
    </w:p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sz w:val="24"/>
          <w:szCs w:val="24"/>
        </w:rPr>
        <w:t xml:space="preserve"> - экологии – 9 участников.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959"/>
        <w:gridCol w:w="964"/>
        <w:gridCol w:w="831"/>
        <w:gridCol w:w="1356"/>
        <w:gridCol w:w="1355"/>
        <w:gridCol w:w="1640"/>
      </w:tblGrid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7371" w:type="dxa"/>
            <w:gridSpan w:val="6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A42739" w:rsidRPr="00A10AF8" w:rsidTr="00A42739">
        <w:trPr>
          <w:trHeight w:val="711"/>
        </w:trPr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защиты Родины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42739" w:rsidRPr="00A10AF8" w:rsidTr="00A42739">
        <w:tc>
          <w:tcPr>
            <w:tcW w:w="2694" w:type="dxa"/>
          </w:tcPr>
          <w:p w:rsidR="00A42739" w:rsidRPr="00A10AF8" w:rsidRDefault="00A42739" w:rsidP="00B11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3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50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18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7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</w:tcPr>
          <w:p w:rsidR="00A42739" w:rsidRPr="00A10AF8" w:rsidRDefault="00A42739" w:rsidP="00B1138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</w:tr>
    </w:tbl>
    <w:p w:rsidR="00A42739" w:rsidRPr="00A10AF8" w:rsidRDefault="00A42739" w:rsidP="00B11387">
      <w:pPr>
        <w:shd w:val="clear" w:color="auto" w:fill="FFFFFF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73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Рейтинг предметов по количеству победителей и призеров олимпиад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 Обществознание – 14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 Русский язык – 12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 Биология - 12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Основы безопасности защиты Родины – 9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История – 9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Физическая культура - 9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География – 8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Литература -7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Технология – 6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 Экономика – 5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11.  Английский язык – 4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Физика – 3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 Право - 3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Математика - 2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 Химия –1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 Экология - 1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Самыми результативными стали Олимпиады: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обществознанию;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русскому языку и биологии.</w:t>
      </w:r>
    </w:p>
    <w:p w:rsidR="00A4273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Нулевые результаты по предметам: астрономия, информатика.  Победителей нет.</w:t>
      </w:r>
    </w:p>
    <w:p w:rsidR="00A42739" w:rsidRPr="00A10AF8" w:rsidRDefault="002F542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основании баллов, выставленных участникам членами жюри муниципального этапа по каждому предмету, был составлен рейтинг участников муниципального этапа </w:t>
      </w:r>
      <w:proofErr w:type="spellStart"/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ВсОШ</w:t>
      </w:r>
      <w:proofErr w:type="spellEnd"/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Нижегородской области. Приказом министерства образования и науки по Нижегородской области были определены баллы, в соответствии с которыми участники муниципального этапа прошли на региональный этап. Вызов на региональный этап получили 7 участников (3 человека) по 7 предметам   </w:t>
      </w:r>
      <w:proofErr w:type="spellStart"/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Ладина</w:t>
      </w:r>
      <w:proofErr w:type="spellEnd"/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Карина, учащаяся 11 класса МОУ «</w:t>
      </w:r>
      <w:proofErr w:type="spellStart"/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Красноборская</w:t>
      </w:r>
      <w:proofErr w:type="spellEnd"/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СШ стала призером регионального этапа по обществознанию и праву, участницей по русскому языку. По литературе  приняла участие </w:t>
      </w:r>
      <w:proofErr w:type="spellStart"/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Манахова</w:t>
      </w:r>
      <w:proofErr w:type="spellEnd"/>
      <w:r w:rsidR="00A4273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Вероника, учащаяся 11 класса МОУ «Шатковская СШ»,  и стала второй год  призером. Шипилова Диана, учащаяся 10 класса МОУ «Шатковская СШ» приняла участие в олимпиаде по английскому языку, и  экономике.</w:t>
      </w:r>
    </w:p>
    <w:p w:rsidR="002F5429" w:rsidRPr="00A10AF8" w:rsidRDefault="00A42739" w:rsidP="00B1138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Вывод: процент успешности выступления в региональном этапе равен </w:t>
      </w:r>
      <w:r w:rsidR="00A62A9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0% (из </w:t>
      </w:r>
      <w:r w:rsidR="00A62A9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олимпиад по 3 призовые места)</w:t>
      </w:r>
      <w:r w:rsidR="00A62A9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прошлый год было 50%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62A9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542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Вывод: процент успешности выступления в региональном этапе </w:t>
      </w:r>
      <w:r w:rsidR="00A62A9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повысился, но вызовы на область остаются малочисленными</w:t>
      </w:r>
      <w:r w:rsidR="002F542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B5699" w:rsidRPr="00A10AF8" w:rsidRDefault="00B01A90" w:rsidP="00B11387">
      <w:pPr>
        <w:jc w:val="both"/>
        <w:rPr>
          <w:rFonts w:ascii="Times New Roman" w:hAnsi="Times New Roman" w:cs="Times New Roman"/>
          <w:sz w:val="24"/>
          <w:szCs w:val="24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и награждение состоялось </w:t>
      </w:r>
      <w:r w:rsidR="00A62A9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11659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2A9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11659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A62A9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11659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был проведен конкурс «Ученик года – 202</w:t>
      </w:r>
      <w:r w:rsidR="00A62A9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участниками которого стали все учащиеся победители и призеры муниципального и школьного этапа Всероссийской олимпиады школьников.  </w:t>
      </w:r>
      <w:r w:rsidR="006B598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игры</w:t>
      </w:r>
      <w:r w:rsidR="00217636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B598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636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«Есть память, которой не будет забвения, и слава, которой не будет конца».  Игра посвящена памяти событий Великой Отечественной войны. </w:t>
      </w:r>
      <w:r w:rsidR="006B598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 состояла из 3 туров.</w:t>
      </w:r>
      <w:r w:rsidR="00217636" w:rsidRPr="00A10AF8">
        <w:rPr>
          <w:rFonts w:ascii="Times New Roman" w:hAnsi="Times New Roman" w:cs="Times New Roman"/>
          <w:sz w:val="24"/>
          <w:szCs w:val="24"/>
        </w:rPr>
        <w:t xml:space="preserve"> В первом</w:t>
      </w:r>
      <w:r w:rsidR="00217636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отборочном туре «Мы эрудиты в истории Великой Отечественной войны»</w:t>
      </w:r>
      <w:r w:rsidR="00B6675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участвовали все учащиеся, собравшиеся в зале.</w:t>
      </w:r>
      <w:r w:rsidR="006B598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5699" w:rsidRPr="00A10AF8">
        <w:rPr>
          <w:rFonts w:ascii="Times New Roman" w:hAnsi="Times New Roman" w:cs="Times New Roman"/>
          <w:sz w:val="24"/>
          <w:szCs w:val="24"/>
        </w:rPr>
        <w:t xml:space="preserve">Задавались вопросы по Великой Отечественной войне.  Во 2 тур - Конкурс теоретиков, вышли 8 учащихся, набравших по итогам 1 тура наибольшее количество орденов Умника. </w:t>
      </w:r>
      <w:proofErr w:type="gramStart"/>
      <w:r w:rsidR="004B5699" w:rsidRPr="00A10AF8">
        <w:rPr>
          <w:rFonts w:ascii="Times New Roman" w:hAnsi="Times New Roman" w:cs="Times New Roman"/>
          <w:sz w:val="24"/>
          <w:szCs w:val="24"/>
        </w:rPr>
        <w:t>Второй тур – «Теоретический» содержал вопросы из предметных областей: литературы, истории, географии, искусства, архитектуры, музыки.</w:t>
      </w:r>
      <w:proofErr w:type="gramEnd"/>
      <w:r w:rsidR="004B5699" w:rsidRPr="00A10AF8">
        <w:rPr>
          <w:rFonts w:ascii="Times New Roman" w:hAnsi="Times New Roman" w:cs="Times New Roman"/>
          <w:sz w:val="24"/>
          <w:szCs w:val="24"/>
        </w:rPr>
        <w:t xml:space="preserve"> Вопросы предметных областей, также были посвящены Великой Отечественной войне. Ребята могли  выбрать предметную область знаний, в каждой из них содержалось по 6 вопросов. По итогам конкурса выбрали 3 участников, набравших наибольшее количество орденов. Ими стали </w:t>
      </w:r>
      <w:proofErr w:type="spellStart"/>
      <w:r w:rsidR="004B5699" w:rsidRPr="00A10AF8">
        <w:rPr>
          <w:rFonts w:ascii="Times New Roman" w:hAnsi="Times New Roman" w:cs="Times New Roman"/>
          <w:sz w:val="24"/>
          <w:szCs w:val="24"/>
        </w:rPr>
        <w:t>Ладина</w:t>
      </w:r>
      <w:proofErr w:type="spellEnd"/>
      <w:r w:rsidR="004B5699" w:rsidRPr="00A10AF8">
        <w:rPr>
          <w:rFonts w:ascii="Times New Roman" w:hAnsi="Times New Roman" w:cs="Times New Roman"/>
          <w:sz w:val="24"/>
          <w:szCs w:val="24"/>
        </w:rPr>
        <w:t xml:space="preserve"> Карина, учащаяся 11 класса МОУ «</w:t>
      </w:r>
      <w:proofErr w:type="spellStart"/>
      <w:r w:rsidR="004B5699" w:rsidRPr="00A10AF8">
        <w:rPr>
          <w:rFonts w:ascii="Times New Roman" w:hAnsi="Times New Roman" w:cs="Times New Roman"/>
          <w:sz w:val="24"/>
          <w:szCs w:val="24"/>
        </w:rPr>
        <w:t>Красноборская</w:t>
      </w:r>
      <w:proofErr w:type="spellEnd"/>
      <w:r w:rsidR="004B5699" w:rsidRPr="00A10AF8">
        <w:rPr>
          <w:rFonts w:ascii="Times New Roman" w:hAnsi="Times New Roman" w:cs="Times New Roman"/>
          <w:sz w:val="24"/>
          <w:szCs w:val="24"/>
        </w:rPr>
        <w:t xml:space="preserve"> СШ», Кротова Ульяна, учащаяся 11 класса МОУ «Шатковская СШ», Назарова Варвара, учащаяся   11 класса МОУ «</w:t>
      </w:r>
      <w:proofErr w:type="spellStart"/>
      <w:r w:rsidR="004B5699" w:rsidRPr="00A10AF8">
        <w:rPr>
          <w:rFonts w:ascii="Times New Roman" w:hAnsi="Times New Roman" w:cs="Times New Roman"/>
          <w:sz w:val="24"/>
          <w:szCs w:val="24"/>
        </w:rPr>
        <w:t>Красноборская</w:t>
      </w:r>
      <w:proofErr w:type="spellEnd"/>
      <w:r w:rsidR="004B5699" w:rsidRPr="00A10AF8">
        <w:rPr>
          <w:rFonts w:ascii="Times New Roman" w:hAnsi="Times New Roman" w:cs="Times New Roman"/>
          <w:sz w:val="24"/>
          <w:szCs w:val="24"/>
        </w:rPr>
        <w:t xml:space="preserve"> СШ».  По итогам 3 финального тура – «Погоня за лидером», где каждый участник  ответил на 10 вопросов, определился победитель – </w:t>
      </w:r>
      <w:proofErr w:type="spellStart"/>
      <w:r w:rsidR="004B5699" w:rsidRPr="00A10AF8">
        <w:rPr>
          <w:rFonts w:ascii="Times New Roman" w:hAnsi="Times New Roman" w:cs="Times New Roman"/>
          <w:sz w:val="24"/>
          <w:szCs w:val="24"/>
        </w:rPr>
        <w:t>Ладина</w:t>
      </w:r>
      <w:proofErr w:type="spellEnd"/>
      <w:r w:rsidR="004B5699" w:rsidRPr="00A10AF8">
        <w:rPr>
          <w:rFonts w:ascii="Times New Roman" w:hAnsi="Times New Roman" w:cs="Times New Roman"/>
          <w:sz w:val="24"/>
          <w:szCs w:val="24"/>
        </w:rPr>
        <w:t xml:space="preserve"> Карина, учащаяся 11 класса МОУ «</w:t>
      </w:r>
      <w:proofErr w:type="spellStart"/>
      <w:r w:rsidR="004B5699" w:rsidRPr="00A10AF8">
        <w:rPr>
          <w:rFonts w:ascii="Times New Roman" w:hAnsi="Times New Roman" w:cs="Times New Roman"/>
          <w:sz w:val="24"/>
          <w:szCs w:val="24"/>
        </w:rPr>
        <w:t>Красноборская</w:t>
      </w:r>
      <w:proofErr w:type="spellEnd"/>
      <w:r w:rsidR="004B5699" w:rsidRPr="00A10AF8">
        <w:rPr>
          <w:rFonts w:ascii="Times New Roman" w:hAnsi="Times New Roman" w:cs="Times New Roman"/>
          <w:sz w:val="24"/>
          <w:szCs w:val="24"/>
        </w:rPr>
        <w:t xml:space="preserve"> СШ». Победителю и призерам были вручены грамоты и памятные призы. </w:t>
      </w:r>
      <w:proofErr w:type="gramStart"/>
      <w:r w:rsidR="004B5699" w:rsidRPr="00A10AF8">
        <w:rPr>
          <w:rFonts w:ascii="Times New Roman" w:hAnsi="Times New Roman" w:cs="Times New Roman"/>
          <w:sz w:val="24"/>
          <w:szCs w:val="24"/>
        </w:rPr>
        <w:t xml:space="preserve">Также были вручены памятные призы призерам регионального этапа Всероссийской олимпиады школьников </w:t>
      </w:r>
      <w:proofErr w:type="spellStart"/>
      <w:r w:rsidR="004B5699" w:rsidRPr="00A10AF8">
        <w:rPr>
          <w:rFonts w:ascii="Times New Roman" w:hAnsi="Times New Roman" w:cs="Times New Roman"/>
          <w:sz w:val="24"/>
          <w:szCs w:val="24"/>
        </w:rPr>
        <w:t>Ладиной</w:t>
      </w:r>
      <w:proofErr w:type="spellEnd"/>
      <w:r w:rsidR="004B5699" w:rsidRPr="00A10AF8">
        <w:rPr>
          <w:rFonts w:ascii="Times New Roman" w:hAnsi="Times New Roman" w:cs="Times New Roman"/>
          <w:sz w:val="24"/>
          <w:szCs w:val="24"/>
        </w:rPr>
        <w:t xml:space="preserve"> Карине, учащейся 11 класса МОУ «</w:t>
      </w:r>
      <w:proofErr w:type="spellStart"/>
      <w:r w:rsidR="004B5699" w:rsidRPr="00A10AF8">
        <w:rPr>
          <w:rFonts w:ascii="Times New Roman" w:hAnsi="Times New Roman" w:cs="Times New Roman"/>
          <w:sz w:val="24"/>
          <w:szCs w:val="24"/>
        </w:rPr>
        <w:t>Красноборская</w:t>
      </w:r>
      <w:proofErr w:type="spellEnd"/>
      <w:r w:rsidR="004B5699" w:rsidRPr="00A10AF8">
        <w:rPr>
          <w:rFonts w:ascii="Times New Roman" w:hAnsi="Times New Roman" w:cs="Times New Roman"/>
          <w:sz w:val="24"/>
          <w:szCs w:val="24"/>
        </w:rPr>
        <w:t xml:space="preserve"> СШ», </w:t>
      </w:r>
      <w:proofErr w:type="spellStart"/>
      <w:r w:rsidR="004B5699" w:rsidRPr="00A10AF8">
        <w:rPr>
          <w:rFonts w:ascii="Times New Roman" w:hAnsi="Times New Roman" w:cs="Times New Roman"/>
          <w:sz w:val="24"/>
          <w:szCs w:val="24"/>
        </w:rPr>
        <w:t>Манаховой</w:t>
      </w:r>
      <w:proofErr w:type="spellEnd"/>
      <w:r w:rsidR="004B5699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4B5699" w:rsidRPr="00A10AF8">
        <w:rPr>
          <w:rFonts w:ascii="Times New Roman" w:hAnsi="Times New Roman" w:cs="Times New Roman"/>
          <w:sz w:val="24"/>
          <w:szCs w:val="24"/>
        </w:rPr>
        <w:lastRenderedPageBreak/>
        <w:t>Веронике, учащейся 11 класса МОУ «Шатковская СШ» и Шипиловой Диане, учащейся 10 класса МОУ «Шатковская СШ», все остальные учащиеся получили грамоты за призовые места в муниципальном этапе олимпиаде и за участие.</w:t>
      </w:r>
      <w:proofErr w:type="gramEnd"/>
    </w:p>
    <w:p w:rsidR="00E03D75" w:rsidRPr="00A10AF8" w:rsidRDefault="00E03D75" w:rsidP="00B11387">
      <w:pPr>
        <w:jc w:val="both"/>
        <w:rPr>
          <w:rFonts w:ascii="Times New Roman" w:hAnsi="Times New Roman" w:cs="Times New Roman"/>
          <w:sz w:val="24"/>
          <w:szCs w:val="24"/>
        </w:rPr>
      </w:pPr>
      <w:r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B1138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10AF8">
        <w:rPr>
          <w:rFonts w:ascii="Times New Roman" w:hAnsi="Times New Roman" w:cs="Times New Roman"/>
          <w:sz w:val="24"/>
          <w:szCs w:val="24"/>
        </w:rPr>
        <w:t>В этом году впервые 30 апреля 2025 г. была проведена игра “</w:t>
      </w:r>
      <w:proofErr w:type="spellStart"/>
      <w:r w:rsidRPr="00A10AF8">
        <w:rPr>
          <w:rFonts w:ascii="Times New Roman" w:hAnsi="Times New Roman" w:cs="Times New Roman"/>
          <w:sz w:val="24"/>
          <w:szCs w:val="24"/>
        </w:rPr>
        <w:t>Умнички</w:t>
      </w:r>
      <w:proofErr w:type="spellEnd"/>
      <w:r w:rsidRPr="00A10AF8">
        <w:rPr>
          <w:rFonts w:ascii="Times New Roman" w:hAnsi="Times New Roman" w:cs="Times New Roman"/>
          <w:sz w:val="24"/>
          <w:szCs w:val="24"/>
        </w:rPr>
        <w:t xml:space="preserve">» 2025, для учащихся 4 классов, принявших участие в школьном этапе Всероссийской олимпиады школьников по математике и русскому языку.  Всего  в зале </w:t>
      </w:r>
      <w:proofErr w:type="spellStart"/>
      <w:r w:rsidRPr="00A10AF8">
        <w:rPr>
          <w:rFonts w:ascii="Times New Roman" w:hAnsi="Times New Roman" w:cs="Times New Roman"/>
          <w:sz w:val="24"/>
          <w:szCs w:val="24"/>
        </w:rPr>
        <w:t>ДЮЦа</w:t>
      </w:r>
      <w:proofErr w:type="spellEnd"/>
      <w:r w:rsidRPr="00A10AF8">
        <w:rPr>
          <w:rFonts w:ascii="Times New Roman" w:hAnsi="Times New Roman" w:cs="Times New Roman"/>
          <w:sz w:val="24"/>
          <w:szCs w:val="24"/>
        </w:rPr>
        <w:t xml:space="preserve">  собралось 73</w:t>
      </w:r>
      <w:r w:rsidRPr="00A10A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0AF8">
        <w:rPr>
          <w:rFonts w:ascii="Times New Roman" w:hAnsi="Times New Roman" w:cs="Times New Roman"/>
          <w:sz w:val="24"/>
          <w:szCs w:val="24"/>
        </w:rPr>
        <w:t xml:space="preserve"> учащихся из всех школ округа. Цель мероприятия: выявление одаренных и талантливых школьников, повышения социального статуса знаний и интеллектуального развития школьников проведение игры «</w:t>
      </w:r>
      <w:proofErr w:type="spellStart"/>
      <w:r w:rsidRPr="00A10AF8">
        <w:rPr>
          <w:rFonts w:ascii="Times New Roman" w:hAnsi="Times New Roman" w:cs="Times New Roman"/>
          <w:sz w:val="24"/>
          <w:szCs w:val="24"/>
        </w:rPr>
        <w:t>Умнички</w:t>
      </w:r>
      <w:proofErr w:type="spellEnd"/>
      <w:r w:rsidRPr="00A10AF8">
        <w:rPr>
          <w:rFonts w:ascii="Times New Roman" w:hAnsi="Times New Roman" w:cs="Times New Roman"/>
          <w:sz w:val="24"/>
          <w:szCs w:val="24"/>
        </w:rPr>
        <w:t xml:space="preserve">» для выявления лучшего ученика   начальных классов  этого года. Игра состояла из 3 туров. 1 тур отборочный «Интеллектуальный марафон».  Участниками данного тура являлись все учащиеся, находящиеся в зале. Задавались вопросы на общую эрудицию участников.  Во 2 тур - Конкурс теоретиков, вышли 7 учащихся, набравших по итогам 1 тура наибольшее количество орденов Умника. Второй тур – Теоретический содержал вопросы из предметных областей: русского языка,  литературы, математики, окружающего мира, географии, искусства.  Ребята могли  выбрать предметную область знаний, в каждой из них содержалось по 6 вопросов. По итогам конкурса выбрали 3 участников, набравших наибольшее количество орденов. Ими стали </w:t>
      </w:r>
      <w:proofErr w:type="spellStart"/>
      <w:r w:rsidRPr="00A10AF8">
        <w:rPr>
          <w:rFonts w:ascii="Times New Roman" w:hAnsi="Times New Roman" w:cs="Times New Roman"/>
          <w:sz w:val="24"/>
          <w:szCs w:val="24"/>
        </w:rPr>
        <w:t>Каравашкина</w:t>
      </w:r>
      <w:proofErr w:type="spellEnd"/>
      <w:r w:rsidRPr="00A10AF8">
        <w:rPr>
          <w:rFonts w:ascii="Times New Roman" w:hAnsi="Times New Roman" w:cs="Times New Roman"/>
          <w:sz w:val="24"/>
          <w:szCs w:val="24"/>
        </w:rPr>
        <w:t xml:space="preserve"> Елизавета, учащаяся 4 «а» класса МОУ «Шатковская СШ», Ганин Александр, учащийся 4 «а» класса МОУ «Шатковская СШ», Коновалова Виктория, учащаяся   4 класса МОУ «Шатковская ОШ».  По итогам 3 финального тура – «Погоня за лидером», где каждый участник  ответил на 10 вопросов, определился победитель – </w:t>
      </w:r>
      <w:proofErr w:type="spellStart"/>
      <w:r w:rsidRPr="00A10AF8">
        <w:rPr>
          <w:rFonts w:ascii="Times New Roman" w:hAnsi="Times New Roman" w:cs="Times New Roman"/>
          <w:sz w:val="24"/>
          <w:szCs w:val="24"/>
        </w:rPr>
        <w:t>Каравашкина</w:t>
      </w:r>
      <w:proofErr w:type="spellEnd"/>
      <w:r w:rsidRPr="00A10AF8">
        <w:rPr>
          <w:rFonts w:ascii="Times New Roman" w:hAnsi="Times New Roman" w:cs="Times New Roman"/>
          <w:sz w:val="24"/>
          <w:szCs w:val="24"/>
        </w:rPr>
        <w:t xml:space="preserve"> Елизавета, учащаяся 4 «а» класса МОУ «Шатковская СШ». Победителю и призерам были вручены грамоты и памятные призы.</w:t>
      </w:r>
    </w:p>
    <w:p w:rsidR="00F8205D" w:rsidRPr="00A10AF8" w:rsidRDefault="007A3AA2" w:rsidP="00B11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587642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720F7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с </w:t>
      </w:r>
      <w:r w:rsidR="00032A56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20.12.2024</w:t>
      </w:r>
      <w:r w:rsidR="00720F7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был проведен  муниципальный этап Интеллектуальной Олимпиады Приволжского федерального округа среди школьников общеобразовательных учреждений  Шатковского муниципального округа по </w:t>
      </w:r>
      <w:r w:rsidR="00032A56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20F7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направлениям. </w:t>
      </w:r>
      <w:proofErr w:type="gramStart"/>
      <w:r w:rsidR="00A9250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720F7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9250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муниципальных соревнований по интеллектуально – развивающей  игре «Что?</w:t>
      </w:r>
      <w:proofErr w:type="gramEnd"/>
      <w:r w:rsidR="00A9250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Где? Когда?» приняли участие </w:t>
      </w:r>
      <w:r w:rsidR="009A42A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A9250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команд из </w:t>
      </w:r>
      <w:r w:rsidR="009A42A9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9250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общеобразовательных учреждений округа.  </w:t>
      </w:r>
      <w:r w:rsidR="00720F7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</w:t>
      </w:r>
      <w:r w:rsidR="00587642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C2C02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</w:t>
      </w:r>
      <w:r w:rsidR="00A9250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CC2C02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«Что? Где? Когда?»</w:t>
      </w:r>
      <w:r w:rsidR="00CC2C02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0F7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стала команда учащихся </w:t>
      </w:r>
      <w:r w:rsidR="00EC41B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«Энтузиаст» МОУ «</w:t>
      </w:r>
      <w:proofErr w:type="spellStart"/>
      <w:r w:rsidR="00EC41B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Красноборская</w:t>
      </w:r>
      <w:proofErr w:type="spellEnd"/>
      <w:r w:rsidR="00EC41BC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СШ»</w:t>
      </w:r>
      <w:r w:rsidR="00720F7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A42A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которая приняла участие в региональном этапе Игры. </w:t>
      </w:r>
      <w:r w:rsidR="00720F7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A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Команда учащихся «Отважные умники» МОУ «Шатковская ОШ» заняла 2 место</w:t>
      </w:r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A42A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9A42A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оманда учащихся «Эрудиты» МОУ «Архангельская СШ» </w:t>
      </w:r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заняла</w:t>
      </w:r>
      <w:r w:rsidR="009A42A9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место</w:t>
      </w:r>
      <w:r w:rsidR="00720F71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9250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направлению «Робототехника» приняли участие </w:t>
      </w:r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9250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команды (</w:t>
      </w:r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2504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команды ОУ и 1 команда ДЮЦ)</w:t>
      </w:r>
      <w:r w:rsidR="003D0E2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Команда победитель</w:t>
      </w:r>
      <w:r w:rsidR="00F8205D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МОУ ДО ДЮЦ (Белов Александр, </w:t>
      </w:r>
      <w:proofErr w:type="spellStart"/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Шегуров</w:t>
      </w:r>
      <w:proofErr w:type="spellEnd"/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Даниил). </w:t>
      </w:r>
      <w:r w:rsidR="003D0E2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направлению «Решение изобретательских задач» принял</w:t>
      </w:r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D0E2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</w:t>
      </w:r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D0E2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команд</w:t>
      </w:r>
      <w:r w:rsidR="00F8205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5 ОУ округа</w:t>
      </w:r>
      <w:r w:rsidR="003D0E2D"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205D"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стала</w:t>
      </w:r>
      <w:r w:rsidR="00F8205D" w:rsidRPr="00A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8205D"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учащихся МОУ «</w:t>
      </w:r>
      <w:proofErr w:type="spellStart"/>
      <w:r w:rsidR="00F8205D"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Красноборская</w:t>
      </w:r>
      <w:proofErr w:type="spellEnd"/>
      <w:r w:rsidR="00F8205D"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 (Пчельников Иван, Кучин Илья)</w:t>
      </w:r>
      <w:r w:rsidR="00541792"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также принимала участие в региональном этапе Игры.</w:t>
      </w:r>
      <w:r w:rsidR="00541792" w:rsidRPr="00A10AF8">
        <w:rPr>
          <w:rFonts w:ascii="Times New Roman" w:hAnsi="Times New Roman" w:cs="Times New Roman"/>
          <w:sz w:val="24"/>
          <w:szCs w:val="24"/>
        </w:rPr>
        <w:t xml:space="preserve"> </w:t>
      </w:r>
      <w:r w:rsidR="00541792" w:rsidRPr="00A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Призером стала команда МОУ «Архангельская СШ» (Огурцов Дмитрий, Ширяев Кирилл). </w:t>
      </w:r>
    </w:p>
    <w:p w:rsidR="0085720D" w:rsidRPr="00B11387" w:rsidRDefault="0085720D" w:rsidP="00B1138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11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Профессиональное мастерство педагога 202</w:t>
      </w:r>
      <w:r w:rsidR="00482F53" w:rsidRPr="00B11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B11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-202</w:t>
      </w:r>
      <w:r w:rsidR="00482F53" w:rsidRPr="00B11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Pr="00B11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</w:t>
      </w:r>
    </w:p>
    <w:p w:rsidR="0085720D" w:rsidRPr="00A10AF8" w:rsidRDefault="00482F53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2024-2025 учебный год педагогические работники ОО Шатковского муниципального округа приняли участие в 141 конкурсе профессионального мастерства.  </w:t>
      </w:r>
      <w:r w:rsidR="0085720D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конкурсах приняли  участие 74 педагога, что составило 36 % от количества педагогов округа.</w:t>
      </w:r>
    </w:p>
    <w:p w:rsidR="0085720D" w:rsidRPr="00A10AF8" w:rsidRDefault="0085720D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Международный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482F5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участий</w:t>
      </w:r>
    </w:p>
    <w:p w:rsidR="0085720D" w:rsidRPr="00A10AF8" w:rsidRDefault="0085720D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Всероссийский уровень – </w:t>
      </w:r>
      <w:r w:rsidR="00482F5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</w:t>
      </w:r>
      <w:r w:rsidR="000C7F9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5720D" w:rsidRPr="00A10AF8" w:rsidRDefault="0085720D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Региональный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482F5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</w:t>
      </w:r>
      <w:r w:rsidR="000C7F9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5720D" w:rsidRPr="00A10AF8" w:rsidRDefault="0085720D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уровень – </w:t>
      </w:r>
      <w:r w:rsidR="00482F5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</w:t>
      </w:r>
      <w:r w:rsidR="000C7F9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</w:p>
    <w:p w:rsidR="000C7F9C" w:rsidRPr="00A10AF8" w:rsidRDefault="000C7F9C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образовательные учреждения Шатковского муниципального округа за отчетный период приняли участие в профессиональных конкурсах. В конкурсах профессионального мастерства приняло участие 77 педагогов  – это 49</w:t>
      </w:r>
      <w:r w:rsidR="00F81AF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81AF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общего количества педагогов в прошлом году - 74 педагога, 36 %.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Наибольшее количество педагогов приняли участие в конкурсах из МОУ «Архангельская СШ» - 98%. Результаты по ОУ:  МОУ «Шатковская ОШ» - 82%,  МОУ «Светлогорская ОШ» - 75 %, 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Силинская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ОШ» - 67%,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Лесогорская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СШ» 54%,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Красноборская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СШ» - 53%,  ,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Шараповская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СШ» - 50%, МОУ «Смирновская СШ» - 38%. Самый низкий процент охвата конкурсами в  МОУ «Шатковская СШ» - 22%.  Стали победителями и призерами конкурсов 53% от количества участвующих. </w:t>
      </w:r>
    </w:p>
    <w:p w:rsidR="000C7F9C" w:rsidRPr="00A10AF8" w:rsidRDefault="000C7F9C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 международных конкурсах поучаствовали 7 педагогов (что составило 4% от общего количества педагогов), которые приняли участие в 1</w:t>
      </w:r>
      <w:r w:rsidR="00110F47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конкурсах, в 9 из них заняли призовые места, в </w:t>
      </w:r>
      <w:r w:rsidR="00110F47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стали участниками. </w:t>
      </w:r>
    </w:p>
    <w:p w:rsidR="000C7F9C" w:rsidRPr="00A10AF8" w:rsidRDefault="000C7F9C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Во Всероссийских конкурсах поучаствовали 39 педагогов, что составило 25% от общего количества педагогов. В 14 конкурсах стали победителями, что составило 23%. В 45 конкурсах участниками.</w:t>
      </w:r>
    </w:p>
    <w:p w:rsidR="000C7F9C" w:rsidRPr="00A10AF8" w:rsidRDefault="000C7F9C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конкурсах регионального уровня приняли участие 28  человек, что составило 18% от общего количества педагогов, в 5 конкурсах заняли призовые места, что составило 14% от количества участвующих в региональных конкурсах. В муниципальных конкурсах поучаствовало 29 педагогов, что составило 18% от общего педагогов, заняли 25 призовых мест, результативность участия составила 81 %. Из них 9 человек стали участниками муниципального этапа Всероссийского конкурса «Учитель года России» 2025, что составило 6% от общего количества педагогов, 4 из них заняли призовые места. Результативность участия в конкурсах  по ОУ: 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МОУ «Шатковская СШ» из 24 участий 15 призовых мест - 63%, МОУ «Шатковская ОШ» из 14 участий 3 призовые места - 21%,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Лесогорская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СШ» из 7 участий 4 призовых места  - 57%, МОУ «Архангельская СШ» из 43 участий 17 призовых мест - 40%, МОУ «Смирновская СШ» из 7 участий 3 призовые места - 43%,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Шараповская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СШ» из 11 участий 7 призовых мест – 64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%,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Силинская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ОШ» из 15 участий 7 призовых мест - 47%, МОУ «Светлогорская ОШ» из 15 участий 1 призовое место - 7%, МОУ «</w:t>
      </w:r>
      <w:proofErr w:type="spell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Красноборская</w:t>
      </w:r>
      <w:proofErr w:type="spell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СШ» из 22 участий 11 призовых мест - 50%.</w:t>
      </w:r>
    </w:p>
    <w:p w:rsidR="006165F1" w:rsidRPr="00A10AF8" w:rsidRDefault="00E858D2" w:rsidP="00B1138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B539D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D36FD2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6165F1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По итогам 202</w:t>
      </w:r>
      <w:r w:rsidR="00110F47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6165F1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202</w:t>
      </w:r>
      <w:r w:rsidR="00110F47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6165F1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учебного года качество знания учащихся ОУ района </w:t>
      </w:r>
    </w:p>
    <w:p w:rsidR="006165F1" w:rsidRPr="00A10AF8" w:rsidRDefault="006165F1" w:rsidP="00B1138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составило 47%, что на </w:t>
      </w:r>
      <w:r w:rsidR="00110F47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уровне 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показателей прошлого года</w:t>
      </w:r>
      <w:r w:rsidR="0049428A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успеваемость составила 99%. </w:t>
      </w:r>
    </w:p>
    <w:p w:rsidR="006165F1" w:rsidRPr="00A10AF8" w:rsidRDefault="0049428A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6165F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начальной ступени </w:t>
      </w:r>
      <w:r w:rsidR="00A1421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качество </w:t>
      </w:r>
      <w:r w:rsidR="006165F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образования составило </w:t>
      </w:r>
      <w:r w:rsidR="00A1421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</w:t>
      </w:r>
      <w:r w:rsidR="006165F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%, что </w:t>
      </w:r>
      <w:r w:rsidR="00A1421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</w:t>
      </w:r>
      <w:r w:rsidR="006165F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прошлогодних показателей на </w:t>
      </w:r>
      <w:r w:rsidR="00A1421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165F1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%, </w:t>
      </w:r>
    </w:p>
    <w:p w:rsidR="006165F1" w:rsidRPr="00A10AF8" w:rsidRDefault="006165F1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основной ступени 3</w:t>
      </w:r>
      <w:r w:rsidR="00A1421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%, что </w:t>
      </w:r>
      <w:r w:rsidR="00A1421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ниже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показателей прошлого года</w:t>
      </w:r>
      <w:r w:rsidR="00A1421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3%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165F1" w:rsidRPr="00A10AF8" w:rsidRDefault="006165F1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средней ступени 7</w:t>
      </w:r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%, что </w:t>
      </w:r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прошлогодних показателей на 3 %. . </w:t>
      </w:r>
    </w:p>
    <w:p w:rsidR="006165F1" w:rsidRPr="00A10AF8" w:rsidRDefault="006165F1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сравнению с прошлым годом упал % качества знаний в Шатковской ОШ (с 54 до 52), в </w:t>
      </w:r>
      <w:proofErr w:type="spellStart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Шараповской</w:t>
      </w:r>
      <w:proofErr w:type="spellEnd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 (с 46 </w:t>
      </w:r>
      <w:proofErr w:type="gramStart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41), в Смирновской СШ (с 47 до 42), в </w:t>
      </w:r>
      <w:proofErr w:type="spellStart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Силинской</w:t>
      </w:r>
      <w:proofErr w:type="spellEnd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ОШ (с 42 до 38).  У остальных школ произошло повышение качества знаний учащиеся.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165F1" w:rsidRPr="00A10AF8" w:rsidRDefault="006165F1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Отличников 14</w:t>
      </w:r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человек</w:t>
      </w:r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что </w:t>
      </w:r>
      <w:r w:rsidR="00AB1914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меньше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чем в прошлом году на </w:t>
      </w:r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человек. В процентном соотношении это составляет 8%, от количества аттестованных учащихся (аналогичный период прошлого года было 8%)</w:t>
      </w:r>
      <w:proofErr w:type="gramStart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</w:t>
      </w:r>
      <w:proofErr w:type="gramStart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тличников упал в Шатковской ОШ (с 11 до 9), </w:t>
      </w:r>
      <w:proofErr w:type="spellStart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Шараповской</w:t>
      </w:r>
      <w:proofErr w:type="spellEnd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 (с 15 до 13), Красноборской СШ (с 13 до 9).  В </w:t>
      </w:r>
      <w:proofErr w:type="spellStart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Силинской</w:t>
      </w:r>
      <w:proofErr w:type="spellEnd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ОШ на протяжении 3 лет % отличников нет. Повышение произошло в </w:t>
      </w:r>
      <w:proofErr w:type="spellStart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Лесогорской</w:t>
      </w:r>
      <w:proofErr w:type="spellEnd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 (с 6 до 8), Архангельской СШ (с 8 до 14), в Светлогорской ОШ (</w:t>
      </w:r>
      <w:proofErr w:type="gramStart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 до 12)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 Успевают на «4» и «5» - 6</w:t>
      </w:r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</w:t>
      </w:r>
      <w:r w:rsidR="0089095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что на </w:t>
      </w:r>
      <w:r w:rsidR="0089095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5520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 меньше, чем в прошлом году. 39 % учащихся занимаются в ОУ района на «4» и «5» (аналогичный период прошлого года было </w:t>
      </w:r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</w:t>
      </w:r>
      <w:r w:rsidR="0089095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D44F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Учащиеся </w:t>
      </w:r>
      <w:r w:rsidR="0089095A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Шатковской СШ, </w:t>
      </w:r>
      <w:proofErr w:type="spellStart"/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Лесогорской</w:t>
      </w:r>
      <w:proofErr w:type="spellEnd"/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СШ, Архангельской СШ, Светлогорской  ОШ, Красноборской СШ   повысили % обучающихся на «4» и «5».  Уменьшили  %  учащиеся Шатковской ОШ, Архангельской СШ, </w:t>
      </w:r>
      <w:proofErr w:type="spellStart"/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Шараповской</w:t>
      </w:r>
      <w:proofErr w:type="spellEnd"/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СШ, Смирновской СШ.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«3» занимаются 7</w:t>
      </w:r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42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человек</w:t>
      </w:r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7B39F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на 35 человек меньше чем в прошлом году. </w:t>
      </w:r>
      <w:r w:rsidR="00657B0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Т. е. 52% учащихся занимаются  на «3», в прошлый год - </w:t>
      </w:r>
      <w:r w:rsidR="00E23A45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</w:t>
      </w:r>
      <w:r w:rsidR="007B39F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53%.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657B0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 Шатковской ОШ, в </w:t>
      </w:r>
      <w:proofErr w:type="spellStart"/>
      <w:r w:rsidR="00657B0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Шараповской</w:t>
      </w:r>
      <w:proofErr w:type="spellEnd"/>
      <w:r w:rsidR="00657B0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СШ, в Смирновской СШ, в Красноборской СШ увеличился % учащихся, занимающихся на «3».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7B0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Неуспевающих  по итогам второго полугодия 7 человек (по 2 человека в Шатковской СШ и Красноборской СШ,  по 1 человеку в Шатковской ОШ, Светлогорской ОШ  и </w:t>
      </w:r>
      <w:proofErr w:type="spellStart"/>
      <w:r w:rsidR="00657B0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Силинской</w:t>
      </w:r>
      <w:proofErr w:type="spellEnd"/>
      <w:r w:rsidR="00657B0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ОШ). В прошлом году было  5 человек.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 успеваемости и качества знаний проводился в январе и июне</w:t>
      </w:r>
      <w:r w:rsidR="00F62170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рассматривался 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совещаниях заместителей директоров по УВР</w:t>
      </w:r>
      <w:r w:rsidR="00657B0C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A74C0" w:rsidRPr="00A10AF8" w:rsidRDefault="001720A2" w:rsidP="00B11387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</w:t>
      </w:r>
      <w:r w:rsidR="00500792" w:rsidRPr="00A10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Реализация </w:t>
      </w:r>
      <w:r w:rsidR="00AD622A" w:rsidRPr="00A10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F53047" w:rsidRPr="00A10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обновленных </w:t>
      </w:r>
      <w:r w:rsidR="00220B12" w:rsidRPr="00A10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ФГОС НОО, </w:t>
      </w:r>
      <w:r w:rsidR="00AD622A" w:rsidRPr="00A10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ФГОС ООО</w:t>
      </w:r>
      <w:r w:rsidR="006A74C0" w:rsidRPr="00A10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</w:t>
      </w:r>
      <w:r w:rsidR="00220B12" w:rsidRPr="00A10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ФГОС СОО</w:t>
      </w:r>
      <w:r w:rsidR="00F53047" w:rsidRPr="00A10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89107D" w:rsidRPr="00A10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и ФООП</w:t>
      </w:r>
    </w:p>
    <w:p w:rsidR="006744FC" w:rsidRPr="00A10AF8" w:rsidRDefault="004B6933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="0059118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Формирование единого образовательного пространства – одно из ключевых направлений развития системы образования страны.  </w:t>
      </w:r>
    </w:p>
    <w:p w:rsidR="00851F89" w:rsidRPr="00A10AF8" w:rsidRDefault="00F53047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В 202</w:t>
      </w:r>
      <w:r w:rsidR="006744F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-202</w:t>
      </w:r>
      <w:r w:rsidR="006744FC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учебном году с 1 по </w:t>
      </w:r>
      <w:r w:rsidR="00C902B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10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классы в</w:t>
      </w:r>
      <w:r w:rsidR="00C902B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общеобразовательных организациях Шатковского муниципального округа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обучались по обновленным ФГОС НОО</w:t>
      </w:r>
      <w:r w:rsidR="00C902B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ФГОС ООО</w:t>
      </w:r>
      <w:r w:rsidR="00C902B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и ФГОС СОО</w:t>
      </w:r>
      <w:r w:rsidR="008E76B3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и ФООП</w:t>
      </w:r>
      <w:r w:rsidR="00C902BF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33702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В связи с введением предмета </w:t>
      </w:r>
      <w:r w:rsidR="00CA7F0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33702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Основы безопасности  защиты Родины</w:t>
      </w:r>
      <w:r w:rsidR="00CA7F0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»</w:t>
      </w:r>
      <w:r w:rsidR="00337021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все образовательные учреждения округа обучили педагогов на курсах в </w:t>
      </w:r>
      <w:r w:rsidR="00CA7F0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</w:t>
      </w:r>
      <w:proofErr w:type="gramStart"/>
      <w:r w:rsidR="00CA7F0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 w:rsidR="00CA7F0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Федерации» и </w:t>
      </w:r>
      <w:r w:rsidR="00201520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практическую часть.</w:t>
      </w:r>
      <w:r w:rsidR="00B83EB4" w:rsidRPr="00A10AF8">
        <w:rPr>
          <w:rFonts w:ascii="Times New Roman" w:hAnsi="Times New Roman" w:cs="Times New Roman"/>
          <w:sz w:val="24"/>
          <w:szCs w:val="24"/>
        </w:rPr>
        <w:t xml:space="preserve"> Все общеобразовательные учреждения </w:t>
      </w:r>
      <w:r w:rsidR="00B83EB4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внесли изменения  в основные образовательные программы в части учебного предмета «ОБЗР», провели анализ имеющегося оборудования. Спланирована работа по обновлению оборудования в 2025, 2026, 2027 г., спланирована работа по методическому сопровождению педагогов. Также изменения коснулись предмета «Труд (технология)</w:t>
      </w:r>
      <w:r w:rsidR="0077192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». 9 ОО (100%)- внесли изменения  в основные образовательные программы в части учебного предмета «Труд (технология)»</w:t>
      </w:r>
      <w:r w:rsidR="005C139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, провели анализ имеющегося оборудования. </w:t>
      </w:r>
      <w:proofErr w:type="gramStart"/>
      <w:r w:rsidR="005C139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Спланирована работа по обновлению оборудования в 2025, 2026, 2027 г., спланирована работа по методическому сопровождению педагогов, имеются Центры «Точка роста» технологической направленности, включили в программу воспитания  модули профессиональной ориентации и патриотического воспитания, провели родительские собрания по вопросам профориентации, прошли обучение в 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</w:t>
      </w:r>
      <w:proofErr w:type="gramEnd"/>
      <w:r w:rsidR="005C139A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Российской Федерации». </w:t>
      </w:r>
    </w:p>
    <w:p w:rsidR="00707DCE" w:rsidRPr="00A10AF8" w:rsidRDefault="006A74C0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11387" w:rsidRDefault="00B11387" w:rsidP="00B1138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1387" w:rsidRDefault="00B11387" w:rsidP="00B1138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D18C3" w:rsidRPr="00A10AF8" w:rsidRDefault="00500792" w:rsidP="00B11387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Проведение ВПР</w:t>
      </w:r>
      <w:r w:rsidR="00340F6F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1312" w:rsidRPr="00A10AF8" w:rsidRDefault="007B1312" w:rsidP="00B1138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По результатам оценочных процедур 202</w:t>
      </w:r>
      <w:r w:rsidR="009D18C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3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-202</w:t>
      </w:r>
      <w:r w:rsidR="009D18C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4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 учебного года школ </w:t>
      </w:r>
      <w:r w:rsidR="00741233"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с признаками необъективного проведения ВПР</w:t>
      </w:r>
      <w:r w:rsidRPr="00A10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 xml:space="preserve"> не было.  </w:t>
      </w:r>
    </w:p>
    <w:p w:rsidR="00AB05C2" w:rsidRPr="00A10AF8" w:rsidRDefault="00AB05C2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математике  весна (202</w:t>
      </w:r>
      <w:r w:rsidR="00722BF8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5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)</w:t>
      </w:r>
    </w:p>
    <w:p w:rsidR="00AB05C2" w:rsidRPr="00A10AF8" w:rsidRDefault="00AB05C2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2CF0172" wp14:editId="7A773087">
            <wp:extent cx="5876925" cy="2096135"/>
            <wp:effectExtent l="0" t="0" r="9525" b="18415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1233" w:rsidRPr="00A10AF8" w:rsidRDefault="00741233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математике  весна (2024)</w:t>
      </w:r>
    </w:p>
    <w:p w:rsidR="00741233" w:rsidRPr="00A10AF8" w:rsidRDefault="00741233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98D9B23" wp14:editId="58855D5D">
            <wp:extent cx="5876925" cy="2096135"/>
            <wp:effectExtent l="0" t="0" r="0" b="0"/>
            <wp:docPr id="20" name="Диаграм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72AE" w:rsidRPr="00A10AF8" w:rsidRDefault="00DA72AE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русскому языку  весна (202</w:t>
      </w:r>
      <w:r w:rsidR="000F07A5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5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)</w:t>
      </w:r>
    </w:p>
    <w:p w:rsidR="00DA72AE" w:rsidRPr="00A10AF8" w:rsidRDefault="00DA72AE" w:rsidP="00B11387">
      <w:pPr>
        <w:spacing w:after="1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</w:p>
    <w:p w:rsidR="00AB05C2" w:rsidRPr="00A10AF8" w:rsidRDefault="00AB05C2" w:rsidP="00B11387">
      <w:pPr>
        <w:spacing w:after="1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F5B95D9" wp14:editId="4790703C">
            <wp:extent cx="5876925" cy="2096135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6CF6" w:rsidRPr="00A10AF8" w:rsidRDefault="001B6CF6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lastRenderedPageBreak/>
        <w:t>Качество знаний – ВПР по русскому языку  весна (2024)</w:t>
      </w:r>
    </w:p>
    <w:p w:rsidR="001B6CF6" w:rsidRPr="00A10AF8" w:rsidRDefault="001B6CF6" w:rsidP="00B11387">
      <w:pPr>
        <w:spacing w:after="1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B2E95CD" wp14:editId="15359172">
            <wp:extent cx="5876925" cy="2096135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B1312" w:rsidRPr="00A10AF8" w:rsidRDefault="007B1312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FC0E4C" w:rsidRPr="00A10AF8" w:rsidRDefault="00FC0E4C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обществознанию весна  (202</w:t>
      </w:r>
      <w:r w:rsidR="0060170B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5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)</w:t>
      </w:r>
    </w:p>
    <w:p w:rsidR="00FC0E4C" w:rsidRPr="00A10AF8" w:rsidRDefault="00FC0E4C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3199031" wp14:editId="46BD701B">
            <wp:extent cx="5743575" cy="2095500"/>
            <wp:effectExtent l="0" t="0" r="9525" b="1905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63C9D" w:rsidRPr="00A10AF8" w:rsidRDefault="00E63C9D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обществознанию весна  (2024)</w:t>
      </w:r>
    </w:p>
    <w:p w:rsidR="00E63C9D" w:rsidRPr="00A10AF8" w:rsidRDefault="00E63C9D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C82A083" wp14:editId="6A54A039">
            <wp:extent cx="5572125" cy="2095500"/>
            <wp:effectExtent l="0" t="0" r="9525" b="19050"/>
            <wp:docPr id="21" name="Диаграм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63C9D" w:rsidRPr="00A10AF8" w:rsidRDefault="00E63C9D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7B1312" w:rsidRPr="00A10AF8" w:rsidRDefault="007B1312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06547F" w:rsidRDefault="0006547F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D53611" w:rsidRPr="00A10AF8" w:rsidRDefault="00D53611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биологии  весна (202</w:t>
      </w:r>
      <w:r w:rsidR="001C2A65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5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)</w:t>
      </w:r>
    </w:p>
    <w:p w:rsidR="00D53611" w:rsidRPr="00A10AF8" w:rsidRDefault="00D53611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D53611" w:rsidRPr="00A10AF8" w:rsidRDefault="00D53611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B93946E" wp14:editId="77B2251C">
            <wp:extent cx="5940425" cy="2210162"/>
            <wp:effectExtent l="0" t="0" r="22225" b="1905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63C9D" w:rsidRPr="00A10AF8" w:rsidRDefault="00E63C9D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биологии  весна (2024)</w:t>
      </w:r>
    </w:p>
    <w:p w:rsidR="00E63C9D" w:rsidRPr="00A10AF8" w:rsidRDefault="00E63C9D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846AB9F" wp14:editId="1A329D66">
            <wp:extent cx="5940425" cy="2209800"/>
            <wp:effectExtent l="0" t="0" r="22225" b="19050"/>
            <wp:docPr id="22" name="Диаграмма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B1312" w:rsidRPr="00A10AF8" w:rsidRDefault="007B1312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DB25EB" w:rsidRPr="00A10AF8" w:rsidRDefault="00DB25EB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истории весна (202</w:t>
      </w:r>
      <w:r w:rsidR="004F0018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5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)</w:t>
      </w:r>
    </w:p>
    <w:p w:rsidR="00DB25EB" w:rsidRPr="00A10AF8" w:rsidRDefault="00DB25EB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DB25EB" w:rsidRPr="00A10AF8" w:rsidRDefault="00DB25EB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2CD1318" wp14:editId="30624CAC">
            <wp:extent cx="5854700" cy="2107565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60F9B" w:rsidRPr="00A10AF8" w:rsidRDefault="00160F9B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lastRenderedPageBreak/>
        <w:t>Качество знаний – ВПР по истории весна (2024)</w:t>
      </w:r>
    </w:p>
    <w:p w:rsidR="00160F9B" w:rsidRPr="00A10AF8" w:rsidRDefault="00160F9B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6242ADD" wp14:editId="748D4BF4">
            <wp:extent cx="5854700" cy="2107565"/>
            <wp:effectExtent l="0" t="0" r="0" b="0"/>
            <wp:docPr id="23" name="Диаграмма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B1312" w:rsidRPr="00A10AF8" w:rsidRDefault="007B1312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FB2866" w:rsidRPr="00A10AF8" w:rsidRDefault="00FB2866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Качество знаний – ВПР по физике и химии  </w:t>
      </w:r>
      <w:r w:rsidR="00103FD3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весна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(202</w:t>
      </w:r>
      <w:r w:rsidR="001309AB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5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)</w:t>
      </w:r>
    </w:p>
    <w:p w:rsidR="00FB2866" w:rsidRPr="00A10AF8" w:rsidRDefault="00FB2866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FB2866" w:rsidRPr="00A10AF8" w:rsidRDefault="00FB2866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BA7D084" wp14:editId="1FF741FB">
            <wp:extent cx="5743575" cy="2486025"/>
            <wp:effectExtent l="0" t="0" r="9525" b="9525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D0C61" w:rsidRPr="00A10AF8" w:rsidRDefault="00BD0C61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физике и химии  весна (2024)</w:t>
      </w:r>
    </w:p>
    <w:p w:rsidR="00BD0C61" w:rsidRPr="00A10AF8" w:rsidRDefault="00BD0C61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BAAEE8E" wp14:editId="178EBC84">
            <wp:extent cx="4650105" cy="2486660"/>
            <wp:effectExtent l="0" t="0" r="0" b="0"/>
            <wp:docPr id="24" name="Диаграмма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B1312" w:rsidRPr="00A10AF8" w:rsidRDefault="007B1312" w:rsidP="00B11387">
      <w:pPr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103FD3" w:rsidRPr="00A10AF8" w:rsidRDefault="00103FD3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lastRenderedPageBreak/>
        <w:t>Качество знаний – ВПР по окружающему миру и географии  весна (202</w:t>
      </w:r>
      <w:r w:rsidR="00D2664B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5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)</w:t>
      </w:r>
    </w:p>
    <w:p w:rsidR="00103FD3" w:rsidRPr="00A10AF8" w:rsidRDefault="00103FD3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3FD3" w:rsidRPr="00A10AF8" w:rsidRDefault="00103FD3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9E2E240" wp14:editId="700EAA55">
            <wp:extent cx="5940425" cy="2105531"/>
            <wp:effectExtent l="0" t="0" r="22225" b="9525"/>
            <wp:docPr id="16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829DE" w:rsidRPr="00A10AF8" w:rsidRDefault="009829DE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0C61" w:rsidRPr="00A10AF8" w:rsidRDefault="00BD0C61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окружающему миру и географии  весна (2024)</w:t>
      </w:r>
    </w:p>
    <w:p w:rsidR="001B4486" w:rsidRPr="00A10AF8" w:rsidRDefault="00BD0C61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DA96D18" wp14:editId="67CB3969">
            <wp:extent cx="5940425" cy="2105025"/>
            <wp:effectExtent l="0" t="0" r="22225" b="9525"/>
            <wp:docPr id="25" name="Диаграмма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66339" w:rsidRPr="00A10AF8" w:rsidRDefault="00D66339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6339" w:rsidRPr="00A10AF8" w:rsidRDefault="00D66339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Качество знаний – ВПР по английскому языку  весна (2025)</w:t>
      </w:r>
    </w:p>
    <w:p w:rsidR="00D66339" w:rsidRPr="00A10AF8" w:rsidRDefault="00D66339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A666F8C" wp14:editId="46D2381C">
            <wp:extent cx="5991225" cy="2295525"/>
            <wp:effectExtent l="0" t="0" r="9525" b="9525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E167E" w:rsidRPr="00A10AF8" w:rsidRDefault="00AE167E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167E" w:rsidRPr="00A10AF8" w:rsidRDefault="00AE167E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lastRenderedPageBreak/>
        <w:t>Качество знаний</w:t>
      </w:r>
      <w:r w:rsidR="00651C1C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-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</w:t>
      </w:r>
      <w:r w:rsidR="00651C1C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В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ПР  </w:t>
      </w:r>
      <w:r w:rsidR="00651C1C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по литературе 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весна(202</w:t>
      </w:r>
      <w:r w:rsidR="00651C1C"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5</w:t>
      </w:r>
      <w:r w:rsidRPr="00A10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)</w:t>
      </w:r>
    </w:p>
    <w:p w:rsidR="00651C1C" w:rsidRPr="00A10AF8" w:rsidRDefault="00651C1C" w:rsidP="00B11387">
      <w:pPr>
        <w:keepNext/>
        <w:tabs>
          <w:tab w:val="left" w:pos="2070"/>
        </w:tabs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10AF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9BF5361" wp14:editId="0BEE757A">
            <wp:extent cx="5940425" cy="2276061"/>
            <wp:effectExtent l="0" t="0" r="22225" b="1016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E167E" w:rsidRPr="00A10AF8" w:rsidRDefault="00AE167E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167E" w:rsidRPr="00A10AF8" w:rsidRDefault="00AE167E" w:rsidP="00B113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52E2" w:rsidRPr="00A10AF8" w:rsidRDefault="006A4E17" w:rsidP="00B11387">
      <w:pPr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Педагоги ОУ  своевременно проходят курсовую подготовку. За 202</w:t>
      </w:r>
      <w:r w:rsidR="00CB5E1B" w:rsidRPr="00A10AF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 прошли курсовую подготовку 1</w:t>
      </w:r>
      <w:r w:rsidR="00A10AF8" w:rsidRPr="00A10AF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46</w:t>
      </w:r>
      <w:r w:rsidRPr="00A10AF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педагогов. </w:t>
      </w:r>
    </w:p>
    <w:p w:rsidR="00851F89" w:rsidRPr="00A10AF8" w:rsidRDefault="006E2680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 xml:space="preserve">   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Педагоги </w:t>
      </w:r>
      <w:r w:rsidR="00E359B8"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общеобразовательных учреждений</w:t>
      </w: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принимают участие в </w:t>
      </w:r>
      <w:proofErr w:type="spellStart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вебинарах</w:t>
      </w:r>
      <w:proofErr w:type="spellEnd"/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 которые предлагают  ведущие издательства.</w:t>
      </w:r>
    </w:p>
    <w:p w:rsidR="00A77CAA" w:rsidRPr="00A10AF8" w:rsidRDefault="00A77CAA" w:rsidP="00B1138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10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Методическая работа помогает профессионально – педагогической деятельности педагогов, их готовности осваивать и внедрять инновации, которые востребованы в данное  время.</w:t>
      </w:r>
    </w:p>
    <w:p w:rsidR="00851F89" w:rsidRPr="00A10AF8" w:rsidRDefault="00851F89" w:rsidP="00B11387">
      <w:pPr>
        <w:suppressAutoHyphens/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851F89" w:rsidRPr="00A10AF8" w:rsidRDefault="00851F89" w:rsidP="00B11387">
      <w:pPr>
        <w:suppressAutoHyphens/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851F89" w:rsidRPr="00A10AF8" w:rsidRDefault="00851F89" w:rsidP="00B11387">
      <w:pPr>
        <w:suppressAutoHyphens/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92747" w:rsidRPr="00A10AF8" w:rsidRDefault="003905FE" w:rsidP="00B113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AF8">
        <w:rPr>
          <w:rFonts w:ascii="Times New Roman" w:hAnsi="Times New Roman" w:cs="Times New Roman"/>
          <w:color w:val="000000" w:themeColor="text1"/>
          <w:sz w:val="24"/>
          <w:szCs w:val="24"/>
        </w:rPr>
        <w:t>Зав. ИДК Сураева М. В.</w:t>
      </w:r>
    </w:p>
    <w:sectPr w:rsidR="00092747" w:rsidRPr="00A1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5775999"/>
    <w:multiLevelType w:val="multilevel"/>
    <w:tmpl w:val="26FA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016DA"/>
    <w:multiLevelType w:val="hybridMultilevel"/>
    <w:tmpl w:val="E2988C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5C0C990C">
      <w:start w:val="1"/>
      <w:numFmt w:val="decimal"/>
      <w:suff w:val="space"/>
      <w:lvlText w:val="%2)"/>
      <w:lvlJc w:val="left"/>
      <w:pPr>
        <w:ind w:left="142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EA382C"/>
    <w:multiLevelType w:val="hybridMultilevel"/>
    <w:tmpl w:val="ACB2BF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456E8"/>
    <w:multiLevelType w:val="hybridMultilevel"/>
    <w:tmpl w:val="93CEB4B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2D70663F"/>
    <w:multiLevelType w:val="hybridMultilevel"/>
    <w:tmpl w:val="805EF992"/>
    <w:lvl w:ilvl="0" w:tplc="08AAA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A4B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167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AC8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6F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ACF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3AB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00B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48F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2C85BC5"/>
    <w:multiLevelType w:val="hybridMultilevel"/>
    <w:tmpl w:val="1CB2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22E34"/>
    <w:multiLevelType w:val="hybridMultilevel"/>
    <w:tmpl w:val="3512613E"/>
    <w:lvl w:ilvl="0" w:tplc="D8AA7ED6">
      <w:start w:val="1"/>
      <w:numFmt w:val="bullet"/>
      <w:suff w:val="space"/>
      <w:lvlText w:val=""/>
      <w:lvlJc w:val="left"/>
      <w:pPr>
        <w:ind w:left="-141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E47F55"/>
    <w:multiLevelType w:val="hybridMultilevel"/>
    <w:tmpl w:val="9A262F76"/>
    <w:lvl w:ilvl="0" w:tplc="3BDE109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4FD7DDE"/>
    <w:multiLevelType w:val="hybridMultilevel"/>
    <w:tmpl w:val="952E8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9B2CB1"/>
    <w:multiLevelType w:val="hybridMultilevel"/>
    <w:tmpl w:val="F184D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75B44"/>
    <w:multiLevelType w:val="hybridMultilevel"/>
    <w:tmpl w:val="F0E2C4A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345047"/>
    <w:multiLevelType w:val="hybridMultilevel"/>
    <w:tmpl w:val="2B129BCE"/>
    <w:lvl w:ilvl="0" w:tplc="C144E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DA16B15"/>
    <w:multiLevelType w:val="hybridMultilevel"/>
    <w:tmpl w:val="96B05906"/>
    <w:lvl w:ilvl="0" w:tplc="8EDC301A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99FE0AD6">
      <w:start w:val="1"/>
      <w:numFmt w:val="bullet"/>
      <w:lvlText w:val="•"/>
      <w:lvlJc w:val="left"/>
      <w:pPr>
        <w:ind w:left="703" w:hanging="181"/>
      </w:pPr>
      <w:rPr>
        <w:rFonts w:hint="default"/>
        <w:lang w:val="ru-RU" w:eastAsia="en-US" w:bidi="ar-SA"/>
      </w:rPr>
    </w:lvl>
    <w:lvl w:ilvl="2" w:tplc="1468482C">
      <w:start w:val="1"/>
      <w:numFmt w:val="bullet"/>
      <w:lvlText w:val="•"/>
      <w:lvlJc w:val="left"/>
      <w:pPr>
        <w:ind w:left="1233" w:hanging="181"/>
      </w:pPr>
      <w:rPr>
        <w:rFonts w:hint="default"/>
        <w:lang w:val="ru-RU" w:eastAsia="en-US" w:bidi="ar-SA"/>
      </w:rPr>
    </w:lvl>
    <w:lvl w:ilvl="3" w:tplc="55E82146">
      <w:start w:val="1"/>
      <w:numFmt w:val="bullet"/>
      <w:lvlText w:val="•"/>
      <w:lvlJc w:val="left"/>
      <w:pPr>
        <w:ind w:left="1762" w:hanging="181"/>
      </w:pPr>
      <w:rPr>
        <w:rFonts w:hint="default"/>
        <w:lang w:val="ru-RU" w:eastAsia="en-US" w:bidi="ar-SA"/>
      </w:rPr>
    </w:lvl>
    <w:lvl w:ilvl="4" w:tplc="DD40A47A">
      <w:start w:val="1"/>
      <w:numFmt w:val="bullet"/>
      <w:lvlText w:val="•"/>
      <w:lvlJc w:val="left"/>
      <w:pPr>
        <w:ind w:left="2292" w:hanging="181"/>
      </w:pPr>
      <w:rPr>
        <w:rFonts w:hint="default"/>
        <w:lang w:val="ru-RU" w:eastAsia="en-US" w:bidi="ar-SA"/>
      </w:rPr>
    </w:lvl>
    <w:lvl w:ilvl="5" w:tplc="81283D00">
      <w:start w:val="1"/>
      <w:numFmt w:val="bullet"/>
      <w:lvlText w:val="•"/>
      <w:lvlJc w:val="left"/>
      <w:pPr>
        <w:ind w:left="2822" w:hanging="181"/>
      </w:pPr>
      <w:rPr>
        <w:rFonts w:hint="default"/>
        <w:lang w:val="ru-RU" w:eastAsia="en-US" w:bidi="ar-SA"/>
      </w:rPr>
    </w:lvl>
    <w:lvl w:ilvl="6" w:tplc="8F66DDA8">
      <w:start w:val="1"/>
      <w:numFmt w:val="bullet"/>
      <w:lvlText w:val="•"/>
      <w:lvlJc w:val="left"/>
      <w:pPr>
        <w:ind w:left="3351" w:hanging="181"/>
      </w:pPr>
      <w:rPr>
        <w:rFonts w:hint="default"/>
        <w:lang w:val="ru-RU" w:eastAsia="en-US" w:bidi="ar-SA"/>
      </w:rPr>
    </w:lvl>
    <w:lvl w:ilvl="7" w:tplc="FFDC5046">
      <w:start w:val="1"/>
      <w:numFmt w:val="bullet"/>
      <w:lvlText w:val="•"/>
      <w:lvlJc w:val="left"/>
      <w:pPr>
        <w:ind w:left="3881" w:hanging="181"/>
      </w:pPr>
      <w:rPr>
        <w:rFonts w:hint="default"/>
        <w:lang w:val="ru-RU" w:eastAsia="en-US" w:bidi="ar-SA"/>
      </w:rPr>
    </w:lvl>
    <w:lvl w:ilvl="8" w:tplc="10EC6C50">
      <w:start w:val="1"/>
      <w:numFmt w:val="bullet"/>
      <w:lvlText w:val="•"/>
      <w:lvlJc w:val="left"/>
      <w:pPr>
        <w:ind w:left="4410" w:hanging="181"/>
      </w:pPr>
      <w:rPr>
        <w:rFonts w:hint="default"/>
        <w:lang w:val="ru-RU" w:eastAsia="en-US" w:bidi="ar-SA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2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89"/>
    <w:rsid w:val="0000008F"/>
    <w:rsid w:val="000036FF"/>
    <w:rsid w:val="00004CBB"/>
    <w:rsid w:val="00006A04"/>
    <w:rsid w:val="0000709B"/>
    <w:rsid w:val="00010623"/>
    <w:rsid w:val="00010BB7"/>
    <w:rsid w:val="00010FF2"/>
    <w:rsid w:val="000113DE"/>
    <w:rsid w:val="00012077"/>
    <w:rsid w:val="00012429"/>
    <w:rsid w:val="00012882"/>
    <w:rsid w:val="00013099"/>
    <w:rsid w:val="000134CC"/>
    <w:rsid w:val="00015E5E"/>
    <w:rsid w:val="00015E61"/>
    <w:rsid w:val="00016A04"/>
    <w:rsid w:val="0002072B"/>
    <w:rsid w:val="00020C58"/>
    <w:rsid w:val="00022B40"/>
    <w:rsid w:val="000231C2"/>
    <w:rsid w:val="000248DF"/>
    <w:rsid w:val="00024EE7"/>
    <w:rsid w:val="000258E3"/>
    <w:rsid w:val="00027CDE"/>
    <w:rsid w:val="00027EFA"/>
    <w:rsid w:val="00031AAC"/>
    <w:rsid w:val="00032A56"/>
    <w:rsid w:val="00032E85"/>
    <w:rsid w:val="000339FA"/>
    <w:rsid w:val="0003432E"/>
    <w:rsid w:val="00034ACD"/>
    <w:rsid w:val="000354CE"/>
    <w:rsid w:val="0003580B"/>
    <w:rsid w:val="000372AE"/>
    <w:rsid w:val="0003739A"/>
    <w:rsid w:val="000404A2"/>
    <w:rsid w:val="0004237A"/>
    <w:rsid w:val="0004277A"/>
    <w:rsid w:val="00046A4B"/>
    <w:rsid w:val="00051135"/>
    <w:rsid w:val="00051CE5"/>
    <w:rsid w:val="00052340"/>
    <w:rsid w:val="00053C85"/>
    <w:rsid w:val="00055851"/>
    <w:rsid w:val="00055915"/>
    <w:rsid w:val="00056B56"/>
    <w:rsid w:val="0006110B"/>
    <w:rsid w:val="000614F5"/>
    <w:rsid w:val="000620C9"/>
    <w:rsid w:val="000624AE"/>
    <w:rsid w:val="00063488"/>
    <w:rsid w:val="00063568"/>
    <w:rsid w:val="00065122"/>
    <w:rsid w:val="0006547F"/>
    <w:rsid w:val="00066DE8"/>
    <w:rsid w:val="000731DB"/>
    <w:rsid w:val="000761B9"/>
    <w:rsid w:val="00080093"/>
    <w:rsid w:val="0008249D"/>
    <w:rsid w:val="000825F9"/>
    <w:rsid w:val="00084FB8"/>
    <w:rsid w:val="00086B7D"/>
    <w:rsid w:val="0008763A"/>
    <w:rsid w:val="00091A16"/>
    <w:rsid w:val="0009246A"/>
    <w:rsid w:val="00092747"/>
    <w:rsid w:val="00094330"/>
    <w:rsid w:val="000946A7"/>
    <w:rsid w:val="00094A84"/>
    <w:rsid w:val="00095548"/>
    <w:rsid w:val="00095DA0"/>
    <w:rsid w:val="000962E1"/>
    <w:rsid w:val="000967DC"/>
    <w:rsid w:val="000A1320"/>
    <w:rsid w:val="000A15E8"/>
    <w:rsid w:val="000A3ED8"/>
    <w:rsid w:val="000A7186"/>
    <w:rsid w:val="000B136E"/>
    <w:rsid w:val="000B142B"/>
    <w:rsid w:val="000B25D7"/>
    <w:rsid w:val="000B2F15"/>
    <w:rsid w:val="000B47A1"/>
    <w:rsid w:val="000B519B"/>
    <w:rsid w:val="000B59FC"/>
    <w:rsid w:val="000C3154"/>
    <w:rsid w:val="000C3E0B"/>
    <w:rsid w:val="000C5384"/>
    <w:rsid w:val="000C7387"/>
    <w:rsid w:val="000C7913"/>
    <w:rsid w:val="000C7F9C"/>
    <w:rsid w:val="000D0F3C"/>
    <w:rsid w:val="000D228A"/>
    <w:rsid w:val="000D2D93"/>
    <w:rsid w:val="000D7BD2"/>
    <w:rsid w:val="000E0044"/>
    <w:rsid w:val="000E06C3"/>
    <w:rsid w:val="000E0B7A"/>
    <w:rsid w:val="000E1310"/>
    <w:rsid w:val="000E1B41"/>
    <w:rsid w:val="000E2976"/>
    <w:rsid w:val="000E4736"/>
    <w:rsid w:val="000E65BD"/>
    <w:rsid w:val="000E78B7"/>
    <w:rsid w:val="000F07A5"/>
    <w:rsid w:val="000F1BFE"/>
    <w:rsid w:val="000F2328"/>
    <w:rsid w:val="000F5691"/>
    <w:rsid w:val="000F6D76"/>
    <w:rsid w:val="001005BB"/>
    <w:rsid w:val="00101922"/>
    <w:rsid w:val="001033F3"/>
    <w:rsid w:val="00103FD3"/>
    <w:rsid w:val="00105598"/>
    <w:rsid w:val="0010636E"/>
    <w:rsid w:val="00107580"/>
    <w:rsid w:val="001075C3"/>
    <w:rsid w:val="001076C3"/>
    <w:rsid w:val="0011004E"/>
    <w:rsid w:val="0011021F"/>
    <w:rsid w:val="00110F47"/>
    <w:rsid w:val="00112B44"/>
    <w:rsid w:val="001150D2"/>
    <w:rsid w:val="00115F4D"/>
    <w:rsid w:val="00115FB7"/>
    <w:rsid w:val="00116599"/>
    <w:rsid w:val="00116D34"/>
    <w:rsid w:val="0011750B"/>
    <w:rsid w:val="00117686"/>
    <w:rsid w:val="001206FE"/>
    <w:rsid w:val="00127727"/>
    <w:rsid w:val="001309AB"/>
    <w:rsid w:val="001317D1"/>
    <w:rsid w:val="001377D7"/>
    <w:rsid w:val="0014124D"/>
    <w:rsid w:val="001447B6"/>
    <w:rsid w:val="00146669"/>
    <w:rsid w:val="00146783"/>
    <w:rsid w:val="00151E45"/>
    <w:rsid w:val="00152089"/>
    <w:rsid w:val="001539CB"/>
    <w:rsid w:val="00153AE1"/>
    <w:rsid w:val="001544A5"/>
    <w:rsid w:val="0016079C"/>
    <w:rsid w:val="00160F9B"/>
    <w:rsid w:val="00160FBD"/>
    <w:rsid w:val="00161602"/>
    <w:rsid w:val="00161FE2"/>
    <w:rsid w:val="001641F1"/>
    <w:rsid w:val="001644EC"/>
    <w:rsid w:val="001660B0"/>
    <w:rsid w:val="0017024E"/>
    <w:rsid w:val="00171C9A"/>
    <w:rsid w:val="001720A2"/>
    <w:rsid w:val="001732D7"/>
    <w:rsid w:val="00173376"/>
    <w:rsid w:val="0017426F"/>
    <w:rsid w:val="001747C3"/>
    <w:rsid w:val="00177D89"/>
    <w:rsid w:val="00186A82"/>
    <w:rsid w:val="001912D5"/>
    <w:rsid w:val="00194034"/>
    <w:rsid w:val="00194DBC"/>
    <w:rsid w:val="00196495"/>
    <w:rsid w:val="00196D0F"/>
    <w:rsid w:val="001A21E4"/>
    <w:rsid w:val="001A2263"/>
    <w:rsid w:val="001A5AAC"/>
    <w:rsid w:val="001A6D0F"/>
    <w:rsid w:val="001B2B04"/>
    <w:rsid w:val="001B2F43"/>
    <w:rsid w:val="001B4486"/>
    <w:rsid w:val="001B6CF6"/>
    <w:rsid w:val="001B6D7E"/>
    <w:rsid w:val="001C0E36"/>
    <w:rsid w:val="001C153A"/>
    <w:rsid w:val="001C1D8B"/>
    <w:rsid w:val="001C1F3F"/>
    <w:rsid w:val="001C2580"/>
    <w:rsid w:val="001C2A3F"/>
    <w:rsid w:val="001C2A65"/>
    <w:rsid w:val="001C4735"/>
    <w:rsid w:val="001C545B"/>
    <w:rsid w:val="001C71E9"/>
    <w:rsid w:val="001C734E"/>
    <w:rsid w:val="001D2358"/>
    <w:rsid w:val="001D48BC"/>
    <w:rsid w:val="001D579C"/>
    <w:rsid w:val="001D5A95"/>
    <w:rsid w:val="001D5CF2"/>
    <w:rsid w:val="001D76A8"/>
    <w:rsid w:val="001D79E6"/>
    <w:rsid w:val="001E04D1"/>
    <w:rsid w:val="001E2C4E"/>
    <w:rsid w:val="001E2FD9"/>
    <w:rsid w:val="001E6D89"/>
    <w:rsid w:val="001E707F"/>
    <w:rsid w:val="001E7930"/>
    <w:rsid w:val="001F131B"/>
    <w:rsid w:val="001F1529"/>
    <w:rsid w:val="001F1827"/>
    <w:rsid w:val="001F21CE"/>
    <w:rsid w:val="001F22AF"/>
    <w:rsid w:val="001F277C"/>
    <w:rsid w:val="001F3EFE"/>
    <w:rsid w:val="001F4F0B"/>
    <w:rsid w:val="001F50D1"/>
    <w:rsid w:val="001F60DE"/>
    <w:rsid w:val="001F6ECD"/>
    <w:rsid w:val="0020139D"/>
    <w:rsid w:val="00201520"/>
    <w:rsid w:val="00207209"/>
    <w:rsid w:val="00207779"/>
    <w:rsid w:val="00210544"/>
    <w:rsid w:val="00210B3F"/>
    <w:rsid w:val="00212DA6"/>
    <w:rsid w:val="0021468C"/>
    <w:rsid w:val="00215912"/>
    <w:rsid w:val="00217636"/>
    <w:rsid w:val="00220B12"/>
    <w:rsid w:val="00225A07"/>
    <w:rsid w:val="002261E7"/>
    <w:rsid w:val="00226952"/>
    <w:rsid w:val="00230DF0"/>
    <w:rsid w:val="002331BE"/>
    <w:rsid w:val="002374CB"/>
    <w:rsid w:val="0024113C"/>
    <w:rsid w:val="00243AC6"/>
    <w:rsid w:val="00243B20"/>
    <w:rsid w:val="00250A30"/>
    <w:rsid w:val="00252D69"/>
    <w:rsid w:val="00256971"/>
    <w:rsid w:val="00257A18"/>
    <w:rsid w:val="00264317"/>
    <w:rsid w:val="00264588"/>
    <w:rsid w:val="002666A7"/>
    <w:rsid w:val="00271376"/>
    <w:rsid w:val="002714F9"/>
    <w:rsid w:val="00272A9D"/>
    <w:rsid w:val="00273082"/>
    <w:rsid w:val="002736C9"/>
    <w:rsid w:val="002765C1"/>
    <w:rsid w:val="00276D08"/>
    <w:rsid w:val="00277EB1"/>
    <w:rsid w:val="0028174C"/>
    <w:rsid w:val="00282A77"/>
    <w:rsid w:val="00282B18"/>
    <w:rsid w:val="00283442"/>
    <w:rsid w:val="00283D57"/>
    <w:rsid w:val="00284463"/>
    <w:rsid w:val="0028691F"/>
    <w:rsid w:val="00286F30"/>
    <w:rsid w:val="002909E1"/>
    <w:rsid w:val="002961F6"/>
    <w:rsid w:val="00296E33"/>
    <w:rsid w:val="00297E1A"/>
    <w:rsid w:val="002A1FD1"/>
    <w:rsid w:val="002A3DEC"/>
    <w:rsid w:val="002A4306"/>
    <w:rsid w:val="002A5197"/>
    <w:rsid w:val="002A62D0"/>
    <w:rsid w:val="002A6485"/>
    <w:rsid w:val="002A7446"/>
    <w:rsid w:val="002A75BC"/>
    <w:rsid w:val="002B16CA"/>
    <w:rsid w:val="002B2A1F"/>
    <w:rsid w:val="002B43FD"/>
    <w:rsid w:val="002B5D25"/>
    <w:rsid w:val="002B63D5"/>
    <w:rsid w:val="002B7205"/>
    <w:rsid w:val="002B7EC4"/>
    <w:rsid w:val="002C18B2"/>
    <w:rsid w:val="002C1B4A"/>
    <w:rsid w:val="002C35CF"/>
    <w:rsid w:val="002C3C13"/>
    <w:rsid w:val="002C4637"/>
    <w:rsid w:val="002C5582"/>
    <w:rsid w:val="002D12CA"/>
    <w:rsid w:val="002D2BAA"/>
    <w:rsid w:val="002D2C6D"/>
    <w:rsid w:val="002D2D5D"/>
    <w:rsid w:val="002D31D4"/>
    <w:rsid w:val="002D3391"/>
    <w:rsid w:val="002D6FD4"/>
    <w:rsid w:val="002D760C"/>
    <w:rsid w:val="002D78E0"/>
    <w:rsid w:val="002E1879"/>
    <w:rsid w:val="002E4127"/>
    <w:rsid w:val="002E42FD"/>
    <w:rsid w:val="002E6661"/>
    <w:rsid w:val="002E7B83"/>
    <w:rsid w:val="002F4679"/>
    <w:rsid w:val="002F5429"/>
    <w:rsid w:val="002F552E"/>
    <w:rsid w:val="002F64C4"/>
    <w:rsid w:val="00301959"/>
    <w:rsid w:val="00301BA0"/>
    <w:rsid w:val="0030329D"/>
    <w:rsid w:val="003035AA"/>
    <w:rsid w:val="003050EA"/>
    <w:rsid w:val="0030745F"/>
    <w:rsid w:val="00310BC7"/>
    <w:rsid w:val="00310E61"/>
    <w:rsid w:val="00313327"/>
    <w:rsid w:val="003140B8"/>
    <w:rsid w:val="00314707"/>
    <w:rsid w:val="00315865"/>
    <w:rsid w:val="003206AC"/>
    <w:rsid w:val="00320EBD"/>
    <w:rsid w:val="0032152A"/>
    <w:rsid w:val="003231C3"/>
    <w:rsid w:val="00323F34"/>
    <w:rsid w:val="00324092"/>
    <w:rsid w:val="003244FD"/>
    <w:rsid w:val="00324B53"/>
    <w:rsid w:val="003321B7"/>
    <w:rsid w:val="00333850"/>
    <w:rsid w:val="003339FE"/>
    <w:rsid w:val="0033541D"/>
    <w:rsid w:val="00337021"/>
    <w:rsid w:val="00337AB0"/>
    <w:rsid w:val="00340F6F"/>
    <w:rsid w:val="00346CF7"/>
    <w:rsid w:val="00346FFB"/>
    <w:rsid w:val="00347591"/>
    <w:rsid w:val="00350AEB"/>
    <w:rsid w:val="00350C0A"/>
    <w:rsid w:val="00352CEB"/>
    <w:rsid w:val="00353788"/>
    <w:rsid w:val="00355CCD"/>
    <w:rsid w:val="003613E6"/>
    <w:rsid w:val="00361CAE"/>
    <w:rsid w:val="003620E6"/>
    <w:rsid w:val="00362A56"/>
    <w:rsid w:val="00365463"/>
    <w:rsid w:val="00370604"/>
    <w:rsid w:val="00370931"/>
    <w:rsid w:val="00372D97"/>
    <w:rsid w:val="00373D8C"/>
    <w:rsid w:val="00374DA8"/>
    <w:rsid w:val="00380273"/>
    <w:rsid w:val="003836F6"/>
    <w:rsid w:val="00383AD5"/>
    <w:rsid w:val="00384A33"/>
    <w:rsid w:val="00385766"/>
    <w:rsid w:val="003905FE"/>
    <w:rsid w:val="00395D7A"/>
    <w:rsid w:val="00395EA7"/>
    <w:rsid w:val="00396CAD"/>
    <w:rsid w:val="00396E8D"/>
    <w:rsid w:val="003A0F0E"/>
    <w:rsid w:val="003A3278"/>
    <w:rsid w:val="003A361A"/>
    <w:rsid w:val="003A390A"/>
    <w:rsid w:val="003A4CA2"/>
    <w:rsid w:val="003A4D2F"/>
    <w:rsid w:val="003A529B"/>
    <w:rsid w:val="003B06B3"/>
    <w:rsid w:val="003B333E"/>
    <w:rsid w:val="003C0E4A"/>
    <w:rsid w:val="003C4E0C"/>
    <w:rsid w:val="003C525B"/>
    <w:rsid w:val="003C635C"/>
    <w:rsid w:val="003C672D"/>
    <w:rsid w:val="003C72FB"/>
    <w:rsid w:val="003C7902"/>
    <w:rsid w:val="003C7BC0"/>
    <w:rsid w:val="003C7D4C"/>
    <w:rsid w:val="003D0E2D"/>
    <w:rsid w:val="003D2369"/>
    <w:rsid w:val="003D3878"/>
    <w:rsid w:val="003D3B6E"/>
    <w:rsid w:val="003D719B"/>
    <w:rsid w:val="003D733C"/>
    <w:rsid w:val="003E3D75"/>
    <w:rsid w:val="003E51EF"/>
    <w:rsid w:val="003F1EF8"/>
    <w:rsid w:val="003F249A"/>
    <w:rsid w:val="003F45D8"/>
    <w:rsid w:val="003F4D03"/>
    <w:rsid w:val="003F588D"/>
    <w:rsid w:val="003F7896"/>
    <w:rsid w:val="003F7D79"/>
    <w:rsid w:val="00400273"/>
    <w:rsid w:val="00401F88"/>
    <w:rsid w:val="00402A22"/>
    <w:rsid w:val="00405A54"/>
    <w:rsid w:val="00405D75"/>
    <w:rsid w:val="00407043"/>
    <w:rsid w:val="00413379"/>
    <w:rsid w:val="00413C3C"/>
    <w:rsid w:val="0041478B"/>
    <w:rsid w:val="00415CB0"/>
    <w:rsid w:val="004176E5"/>
    <w:rsid w:val="00417793"/>
    <w:rsid w:val="004237EE"/>
    <w:rsid w:val="00423E2F"/>
    <w:rsid w:val="004267F0"/>
    <w:rsid w:val="00427164"/>
    <w:rsid w:val="004273FA"/>
    <w:rsid w:val="004322AE"/>
    <w:rsid w:val="004336CF"/>
    <w:rsid w:val="004341B6"/>
    <w:rsid w:val="00434B78"/>
    <w:rsid w:val="00434E7F"/>
    <w:rsid w:val="00437046"/>
    <w:rsid w:val="0044250F"/>
    <w:rsid w:val="004428AD"/>
    <w:rsid w:val="00442AF3"/>
    <w:rsid w:val="00443234"/>
    <w:rsid w:val="004437BD"/>
    <w:rsid w:val="00444B95"/>
    <w:rsid w:val="00447724"/>
    <w:rsid w:val="004504CE"/>
    <w:rsid w:val="00450E5B"/>
    <w:rsid w:val="00455F2C"/>
    <w:rsid w:val="00457017"/>
    <w:rsid w:val="00461832"/>
    <w:rsid w:val="00462A16"/>
    <w:rsid w:val="00467FD9"/>
    <w:rsid w:val="004706EB"/>
    <w:rsid w:val="00470CBE"/>
    <w:rsid w:val="00471107"/>
    <w:rsid w:val="004727CE"/>
    <w:rsid w:val="00472AB3"/>
    <w:rsid w:val="00472BB2"/>
    <w:rsid w:val="0047469C"/>
    <w:rsid w:val="0047494F"/>
    <w:rsid w:val="00476429"/>
    <w:rsid w:val="004803E7"/>
    <w:rsid w:val="00482F53"/>
    <w:rsid w:val="00484427"/>
    <w:rsid w:val="004863D7"/>
    <w:rsid w:val="00486663"/>
    <w:rsid w:val="004868B7"/>
    <w:rsid w:val="0049229E"/>
    <w:rsid w:val="0049260E"/>
    <w:rsid w:val="0049428A"/>
    <w:rsid w:val="004944E4"/>
    <w:rsid w:val="00494AAB"/>
    <w:rsid w:val="00495A80"/>
    <w:rsid w:val="00495D97"/>
    <w:rsid w:val="0049687D"/>
    <w:rsid w:val="00496FDC"/>
    <w:rsid w:val="00497004"/>
    <w:rsid w:val="004979EE"/>
    <w:rsid w:val="004A1802"/>
    <w:rsid w:val="004A52E2"/>
    <w:rsid w:val="004A7276"/>
    <w:rsid w:val="004A75DB"/>
    <w:rsid w:val="004B028C"/>
    <w:rsid w:val="004B4250"/>
    <w:rsid w:val="004B5699"/>
    <w:rsid w:val="004B66B6"/>
    <w:rsid w:val="004B6933"/>
    <w:rsid w:val="004B7876"/>
    <w:rsid w:val="004B7F2B"/>
    <w:rsid w:val="004C187E"/>
    <w:rsid w:val="004C5C1E"/>
    <w:rsid w:val="004D1C1E"/>
    <w:rsid w:val="004D2DBB"/>
    <w:rsid w:val="004D317E"/>
    <w:rsid w:val="004D3B6C"/>
    <w:rsid w:val="004D470F"/>
    <w:rsid w:val="004D484D"/>
    <w:rsid w:val="004D67E3"/>
    <w:rsid w:val="004D7870"/>
    <w:rsid w:val="004D7C4E"/>
    <w:rsid w:val="004E08D5"/>
    <w:rsid w:val="004E28F9"/>
    <w:rsid w:val="004E4A0D"/>
    <w:rsid w:val="004E4EC2"/>
    <w:rsid w:val="004E6AA1"/>
    <w:rsid w:val="004E6C86"/>
    <w:rsid w:val="004E7660"/>
    <w:rsid w:val="004F0018"/>
    <w:rsid w:val="004F01EA"/>
    <w:rsid w:val="004F0C34"/>
    <w:rsid w:val="004F46DA"/>
    <w:rsid w:val="004F54AB"/>
    <w:rsid w:val="005000A2"/>
    <w:rsid w:val="00500792"/>
    <w:rsid w:val="00500DAF"/>
    <w:rsid w:val="00502703"/>
    <w:rsid w:val="005038D6"/>
    <w:rsid w:val="00505D86"/>
    <w:rsid w:val="00506345"/>
    <w:rsid w:val="0050673B"/>
    <w:rsid w:val="00506818"/>
    <w:rsid w:val="00510FD5"/>
    <w:rsid w:val="005126D6"/>
    <w:rsid w:val="00513A04"/>
    <w:rsid w:val="00513FDE"/>
    <w:rsid w:val="005143A3"/>
    <w:rsid w:val="00514FB7"/>
    <w:rsid w:val="00516DC4"/>
    <w:rsid w:val="005215F0"/>
    <w:rsid w:val="005229B4"/>
    <w:rsid w:val="00524F8A"/>
    <w:rsid w:val="00527E23"/>
    <w:rsid w:val="0053069F"/>
    <w:rsid w:val="005324BF"/>
    <w:rsid w:val="00534381"/>
    <w:rsid w:val="00540054"/>
    <w:rsid w:val="00540CC1"/>
    <w:rsid w:val="00540CFF"/>
    <w:rsid w:val="00541059"/>
    <w:rsid w:val="00541087"/>
    <w:rsid w:val="00541792"/>
    <w:rsid w:val="0054182A"/>
    <w:rsid w:val="0054288C"/>
    <w:rsid w:val="00542BFC"/>
    <w:rsid w:val="00544D46"/>
    <w:rsid w:val="005452EE"/>
    <w:rsid w:val="00552A3F"/>
    <w:rsid w:val="0055325C"/>
    <w:rsid w:val="0055377F"/>
    <w:rsid w:val="005541A1"/>
    <w:rsid w:val="00554D6B"/>
    <w:rsid w:val="005551C4"/>
    <w:rsid w:val="00555618"/>
    <w:rsid w:val="005623CD"/>
    <w:rsid w:val="00562825"/>
    <w:rsid w:val="005629F1"/>
    <w:rsid w:val="00562ADC"/>
    <w:rsid w:val="00563855"/>
    <w:rsid w:val="005640A4"/>
    <w:rsid w:val="0056519A"/>
    <w:rsid w:val="00566D31"/>
    <w:rsid w:val="0056731A"/>
    <w:rsid w:val="00571A9B"/>
    <w:rsid w:val="0057379F"/>
    <w:rsid w:val="00575C80"/>
    <w:rsid w:val="00575C90"/>
    <w:rsid w:val="005809D6"/>
    <w:rsid w:val="00580CAA"/>
    <w:rsid w:val="005815E5"/>
    <w:rsid w:val="005834B3"/>
    <w:rsid w:val="00584106"/>
    <w:rsid w:val="00587642"/>
    <w:rsid w:val="00590170"/>
    <w:rsid w:val="00590BD4"/>
    <w:rsid w:val="00591184"/>
    <w:rsid w:val="005911E8"/>
    <w:rsid w:val="00594C37"/>
    <w:rsid w:val="005952A0"/>
    <w:rsid w:val="0059643F"/>
    <w:rsid w:val="005A0B38"/>
    <w:rsid w:val="005A43E0"/>
    <w:rsid w:val="005A5289"/>
    <w:rsid w:val="005A796D"/>
    <w:rsid w:val="005A7F7E"/>
    <w:rsid w:val="005B027D"/>
    <w:rsid w:val="005B0DFF"/>
    <w:rsid w:val="005B1499"/>
    <w:rsid w:val="005B1A23"/>
    <w:rsid w:val="005C139A"/>
    <w:rsid w:val="005C312F"/>
    <w:rsid w:val="005C4960"/>
    <w:rsid w:val="005C6D31"/>
    <w:rsid w:val="005D0D9D"/>
    <w:rsid w:val="005D7C68"/>
    <w:rsid w:val="005E0D80"/>
    <w:rsid w:val="005E245F"/>
    <w:rsid w:val="005E342E"/>
    <w:rsid w:val="005E5CF7"/>
    <w:rsid w:val="005E68D7"/>
    <w:rsid w:val="005F2A05"/>
    <w:rsid w:val="005F3DB6"/>
    <w:rsid w:val="005F43A4"/>
    <w:rsid w:val="005F43ED"/>
    <w:rsid w:val="005F5AFB"/>
    <w:rsid w:val="005F65B9"/>
    <w:rsid w:val="0060170B"/>
    <w:rsid w:val="00601917"/>
    <w:rsid w:val="006035E1"/>
    <w:rsid w:val="00607F3C"/>
    <w:rsid w:val="006116D9"/>
    <w:rsid w:val="006135AE"/>
    <w:rsid w:val="00615223"/>
    <w:rsid w:val="00615CB9"/>
    <w:rsid w:val="00615F80"/>
    <w:rsid w:val="006165F1"/>
    <w:rsid w:val="00616CA2"/>
    <w:rsid w:val="00617B77"/>
    <w:rsid w:val="0062247E"/>
    <w:rsid w:val="00623E95"/>
    <w:rsid w:val="0062511F"/>
    <w:rsid w:val="006345F3"/>
    <w:rsid w:val="00637A56"/>
    <w:rsid w:val="006432DB"/>
    <w:rsid w:val="006433FF"/>
    <w:rsid w:val="00644557"/>
    <w:rsid w:val="00646D35"/>
    <w:rsid w:val="00646E44"/>
    <w:rsid w:val="00647CFE"/>
    <w:rsid w:val="00647D22"/>
    <w:rsid w:val="00650AE2"/>
    <w:rsid w:val="00651C1C"/>
    <w:rsid w:val="00652338"/>
    <w:rsid w:val="00653A25"/>
    <w:rsid w:val="00655200"/>
    <w:rsid w:val="00657B0C"/>
    <w:rsid w:val="0066013D"/>
    <w:rsid w:val="0066058E"/>
    <w:rsid w:val="00660B26"/>
    <w:rsid w:val="00662A43"/>
    <w:rsid w:val="00671490"/>
    <w:rsid w:val="00673819"/>
    <w:rsid w:val="006744FC"/>
    <w:rsid w:val="00677221"/>
    <w:rsid w:val="00681A1A"/>
    <w:rsid w:val="006837A2"/>
    <w:rsid w:val="00685C77"/>
    <w:rsid w:val="00685EA3"/>
    <w:rsid w:val="006865DD"/>
    <w:rsid w:val="00687467"/>
    <w:rsid w:val="006876AE"/>
    <w:rsid w:val="00693D14"/>
    <w:rsid w:val="00693E11"/>
    <w:rsid w:val="006978B0"/>
    <w:rsid w:val="006A1204"/>
    <w:rsid w:val="006A1339"/>
    <w:rsid w:val="006A4E17"/>
    <w:rsid w:val="006A5E5D"/>
    <w:rsid w:val="006A64C6"/>
    <w:rsid w:val="006A74C0"/>
    <w:rsid w:val="006B0D48"/>
    <w:rsid w:val="006B173D"/>
    <w:rsid w:val="006B2107"/>
    <w:rsid w:val="006B2219"/>
    <w:rsid w:val="006B24EA"/>
    <w:rsid w:val="006B2F2E"/>
    <w:rsid w:val="006B5980"/>
    <w:rsid w:val="006C1957"/>
    <w:rsid w:val="006C4725"/>
    <w:rsid w:val="006C576C"/>
    <w:rsid w:val="006C6C80"/>
    <w:rsid w:val="006D1C48"/>
    <w:rsid w:val="006D259D"/>
    <w:rsid w:val="006D2A5D"/>
    <w:rsid w:val="006D2CF9"/>
    <w:rsid w:val="006D3FC4"/>
    <w:rsid w:val="006D4483"/>
    <w:rsid w:val="006E1D47"/>
    <w:rsid w:val="006E2400"/>
    <w:rsid w:val="006E2680"/>
    <w:rsid w:val="006E533C"/>
    <w:rsid w:val="006E7438"/>
    <w:rsid w:val="006F0906"/>
    <w:rsid w:val="006F0A93"/>
    <w:rsid w:val="006F3A30"/>
    <w:rsid w:val="006F4051"/>
    <w:rsid w:val="006F4765"/>
    <w:rsid w:val="006F54D8"/>
    <w:rsid w:val="006F7BF1"/>
    <w:rsid w:val="006F7C7D"/>
    <w:rsid w:val="00700D23"/>
    <w:rsid w:val="0070146E"/>
    <w:rsid w:val="007017D6"/>
    <w:rsid w:val="0070749B"/>
    <w:rsid w:val="00707DCE"/>
    <w:rsid w:val="00710D51"/>
    <w:rsid w:val="00711321"/>
    <w:rsid w:val="007123D1"/>
    <w:rsid w:val="00713F97"/>
    <w:rsid w:val="00716CA3"/>
    <w:rsid w:val="00717E95"/>
    <w:rsid w:val="00720F71"/>
    <w:rsid w:val="00722194"/>
    <w:rsid w:val="00722BF8"/>
    <w:rsid w:val="00723477"/>
    <w:rsid w:val="0072361E"/>
    <w:rsid w:val="007276A8"/>
    <w:rsid w:val="00731060"/>
    <w:rsid w:val="00731A91"/>
    <w:rsid w:val="00732190"/>
    <w:rsid w:val="007330A4"/>
    <w:rsid w:val="007357D5"/>
    <w:rsid w:val="00741233"/>
    <w:rsid w:val="00741F65"/>
    <w:rsid w:val="00751156"/>
    <w:rsid w:val="00753975"/>
    <w:rsid w:val="00753E7C"/>
    <w:rsid w:val="00754147"/>
    <w:rsid w:val="00755EC8"/>
    <w:rsid w:val="00756C7E"/>
    <w:rsid w:val="00756F52"/>
    <w:rsid w:val="0076140E"/>
    <w:rsid w:val="00761BC1"/>
    <w:rsid w:val="0076259E"/>
    <w:rsid w:val="00766C1C"/>
    <w:rsid w:val="0076744B"/>
    <w:rsid w:val="0076798F"/>
    <w:rsid w:val="007702B1"/>
    <w:rsid w:val="00770A1A"/>
    <w:rsid w:val="00771928"/>
    <w:rsid w:val="007728A9"/>
    <w:rsid w:val="00773FD9"/>
    <w:rsid w:val="007760F7"/>
    <w:rsid w:val="0077669A"/>
    <w:rsid w:val="00777727"/>
    <w:rsid w:val="00777C77"/>
    <w:rsid w:val="00780619"/>
    <w:rsid w:val="00784CCA"/>
    <w:rsid w:val="00784D11"/>
    <w:rsid w:val="00786FD0"/>
    <w:rsid w:val="00787503"/>
    <w:rsid w:val="00790DC0"/>
    <w:rsid w:val="00790DEF"/>
    <w:rsid w:val="00791696"/>
    <w:rsid w:val="007935E5"/>
    <w:rsid w:val="00793C82"/>
    <w:rsid w:val="00795FEC"/>
    <w:rsid w:val="007A0486"/>
    <w:rsid w:val="007A04C6"/>
    <w:rsid w:val="007A0ED4"/>
    <w:rsid w:val="007A3AA2"/>
    <w:rsid w:val="007A46AC"/>
    <w:rsid w:val="007A51DF"/>
    <w:rsid w:val="007B1262"/>
    <w:rsid w:val="007B1312"/>
    <w:rsid w:val="007B2A7B"/>
    <w:rsid w:val="007B2E58"/>
    <w:rsid w:val="007B39F0"/>
    <w:rsid w:val="007B4220"/>
    <w:rsid w:val="007B4A7C"/>
    <w:rsid w:val="007B602E"/>
    <w:rsid w:val="007B64E9"/>
    <w:rsid w:val="007B6F21"/>
    <w:rsid w:val="007B7DAE"/>
    <w:rsid w:val="007C0199"/>
    <w:rsid w:val="007C125A"/>
    <w:rsid w:val="007C1E4B"/>
    <w:rsid w:val="007C33B0"/>
    <w:rsid w:val="007D1C27"/>
    <w:rsid w:val="007D25D4"/>
    <w:rsid w:val="007D25E0"/>
    <w:rsid w:val="007D3BEC"/>
    <w:rsid w:val="007D6C74"/>
    <w:rsid w:val="007D6D2A"/>
    <w:rsid w:val="007E0B28"/>
    <w:rsid w:val="007E0B41"/>
    <w:rsid w:val="007E158B"/>
    <w:rsid w:val="007E34A4"/>
    <w:rsid w:val="007E57FA"/>
    <w:rsid w:val="007E668D"/>
    <w:rsid w:val="007E69D0"/>
    <w:rsid w:val="007F1218"/>
    <w:rsid w:val="007F22D4"/>
    <w:rsid w:val="007F2CA1"/>
    <w:rsid w:val="007F7663"/>
    <w:rsid w:val="00801648"/>
    <w:rsid w:val="00801B01"/>
    <w:rsid w:val="00802261"/>
    <w:rsid w:val="00803E57"/>
    <w:rsid w:val="0081001B"/>
    <w:rsid w:val="00812CDB"/>
    <w:rsid w:val="00813562"/>
    <w:rsid w:val="00814211"/>
    <w:rsid w:val="00815839"/>
    <w:rsid w:val="00816F53"/>
    <w:rsid w:val="00820389"/>
    <w:rsid w:val="0082118A"/>
    <w:rsid w:val="008213F8"/>
    <w:rsid w:val="008227A9"/>
    <w:rsid w:val="00823993"/>
    <w:rsid w:val="008243DE"/>
    <w:rsid w:val="008248EB"/>
    <w:rsid w:val="00824BC0"/>
    <w:rsid w:val="008273AB"/>
    <w:rsid w:val="00831E20"/>
    <w:rsid w:val="0083316E"/>
    <w:rsid w:val="00833BC3"/>
    <w:rsid w:val="00836DB6"/>
    <w:rsid w:val="00837C8E"/>
    <w:rsid w:val="0084023C"/>
    <w:rsid w:val="00841CFA"/>
    <w:rsid w:val="00842D34"/>
    <w:rsid w:val="0084383B"/>
    <w:rsid w:val="00844BE1"/>
    <w:rsid w:val="00844C36"/>
    <w:rsid w:val="00847F40"/>
    <w:rsid w:val="00850149"/>
    <w:rsid w:val="00851F89"/>
    <w:rsid w:val="00852130"/>
    <w:rsid w:val="00852EDD"/>
    <w:rsid w:val="008564B7"/>
    <w:rsid w:val="0085720D"/>
    <w:rsid w:val="00860135"/>
    <w:rsid w:val="00861898"/>
    <w:rsid w:val="00861B69"/>
    <w:rsid w:val="0086236F"/>
    <w:rsid w:val="008633E1"/>
    <w:rsid w:val="00865279"/>
    <w:rsid w:val="00865B0B"/>
    <w:rsid w:val="00866DB3"/>
    <w:rsid w:val="0087483F"/>
    <w:rsid w:val="0087652A"/>
    <w:rsid w:val="00880D1C"/>
    <w:rsid w:val="00881347"/>
    <w:rsid w:val="00881E88"/>
    <w:rsid w:val="00883C3C"/>
    <w:rsid w:val="0088468A"/>
    <w:rsid w:val="00884B58"/>
    <w:rsid w:val="0089095A"/>
    <w:rsid w:val="0089107D"/>
    <w:rsid w:val="00892647"/>
    <w:rsid w:val="0089322D"/>
    <w:rsid w:val="008963D4"/>
    <w:rsid w:val="00897B17"/>
    <w:rsid w:val="008A0D85"/>
    <w:rsid w:val="008A1905"/>
    <w:rsid w:val="008A2833"/>
    <w:rsid w:val="008A3786"/>
    <w:rsid w:val="008A706F"/>
    <w:rsid w:val="008A7F84"/>
    <w:rsid w:val="008B10D8"/>
    <w:rsid w:val="008B2204"/>
    <w:rsid w:val="008B46A6"/>
    <w:rsid w:val="008B5389"/>
    <w:rsid w:val="008C3DDB"/>
    <w:rsid w:val="008C5EFF"/>
    <w:rsid w:val="008D2A30"/>
    <w:rsid w:val="008D44FC"/>
    <w:rsid w:val="008D485C"/>
    <w:rsid w:val="008D4A8E"/>
    <w:rsid w:val="008D5049"/>
    <w:rsid w:val="008D52E4"/>
    <w:rsid w:val="008D59C4"/>
    <w:rsid w:val="008D70B8"/>
    <w:rsid w:val="008D7636"/>
    <w:rsid w:val="008E0409"/>
    <w:rsid w:val="008E05C9"/>
    <w:rsid w:val="008E0810"/>
    <w:rsid w:val="008E1F75"/>
    <w:rsid w:val="008E237B"/>
    <w:rsid w:val="008E74BC"/>
    <w:rsid w:val="008E7505"/>
    <w:rsid w:val="008E76B3"/>
    <w:rsid w:val="008F18EB"/>
    <w:rsid w:val="008F244B"/>
    <w:rsid w:val="008F2B6B"/>
    <w:rsid w:val="008F2E74"/>
    <w:rsid w:val="008F3179"/>
    <w:rsid w:val="008F3384"/>
    <w:rsid w:val="008F43D0"/>
    <w:rsid w:val="008F4D24"/>
    <w:rsid w:val="008F4D33"/>
    <w:rsid w:val="00900A1C"/>
    <w:rsid w:val="00903958"/>
    <w:rsid w:val="0090422C"/>
    <w:rsid w:val="0090503A"/>
    <w:rsid w:val="009061FA"/>
    <w:rsid w:val="009078E2"/>
    <w:rsid w:val="0091200C"/>
    <w:rsid w:val="009123DC"/>
    <w:rsid w:val="00914424"/>
    <w:rsid w:val="00914641"/>
    <w:rsid w:val="009147B3"/>
    <w:rsid w:val="0091561E"/>
    <w:rsid w:val="00920996"/>
    <w:rsid w:val="009232B4"/>
    <w:rsid w:val="0092486D"/>
    <w:rsid w:val="00926A3D"/>
    <w:rsid w:val="00926AF9"/>
    <w:rsid w:val="009272BC"/>
    <w:rsid w:val="0093179C"/>
    <w:rsid w:val="0093215A"/>
    <w:rsid w:val="009375BA"/>
    <w:rsid w:val="00937D35"/>
    <w:rsid w:val="00940D59"/>
    <w:rsid w:val="00941D6D"/>
    <w:rsid w:val="009425BE"/>
    <w:rsid w:val="00947421"/>
    <w:rsid w:val="00947DFE"/>
    <w:rsid w:val="00950F21"/>
    <w:rsid w:val="0095131F"/>
    <w:rsid w:val="00953875"/>
    <w:rsid w:val="009539A0"/>
    <w:rsid w:val="009539C5"/>
    <w:rsid w:val="009550B8"/>
    <w:rsid w:val="009554EE"/>
    <w:rsid w:val="009565F3"/>
    <w:rsid w:val="00956AC6"/>
    <w:rsid w:val="009612B7"/>
    <w:rsid w:val="00962BE8"/>
    <w:rsid w:val="009650A3"/>
    <w:rsid w:val="009657BA"/>
    <w:rsid w:val="00965E48"/>
    <w:rsid w:val="00971B29"/>
    <w:rsid w:val="00972440"/>
    <w:rsid w:val="0097421B"/>
    <w:rsid w:val="00975E9E"/>
    <w:rsid w:val="00976457"/>
    <w:rsid w:val="0097712A"/>
    <w:rsid w:val="009772FF"/>
    <w:rsid w:val="009804DF"/>
    <w:rsid w:val="00980C99"/>
    <w:rsid w:val="00981907"/>
    <w:rsid w:val="009829DE"/>
    <w:rsid w:val="00985F1A"/>
    <w:rsid w:val="0098733B"/>
    <w:rsid w:val="00987F3E"/>
    <w:rsid w:val="009913C0"/>
    <w:rsid w:val="0099202E"/>
    <w:rsid w:val="00993566"/>
    <w:rsid w:val="0099439D"/>
    <w:rsid w:val="00994644"/>
    <w:rsid w:val="009965D2"/>
    <w:rsid w:val="00996A08"/>
    <w:rsid w:val="009A011F"/>
    <w:rsid w:val="009A42A9"/>
    <w:rsid w:val="009A5D67"/>
    <w:rsid w:val="009A6CDA"/>
    <w:rsid w:val="009A6CE6"/>
    <w:rsid w:val="009A7A5A"/>
    <w:rsid w:val="009B0299"/>
    <w:rsid w:val="009B451B"/>
    <w:rsid w:val="009B4FE1"/>
    <w:rsid w:val="009B7509"/>
    <w:rsid w:val="009C03CA"/>
    <w:rsid w:val="009C17EF"/>
    <w:rsid w:val="009C1F29"/>
    <w:rsid w:val="009C252F"/>
    <w:rsid w:val="009D18C3"/>
    <w:rsid w:val="009D3C62"/>
    <w:rsid w:val="009D3D38"/>
    <w:rsid w:val="009E06A3"/>
    <w:rsid w:val="009E0E30"/>
    <w:rsid w:val="009E1348"/>
    <w:rsid w:val="009E1D58"/>
    <w:rsid w:val="009E59B0"/>
    <w:rsid w:val="009E680C"/>
    <w:rsid w:val="009E7738"/>
    <w:rsid w:val="009F02D1"/>
    <w:rsid w:val="009F0CC2"/>
    <w:rsid w:val="009F151A"/>
    <w:rsid w:val="009F1771"/>
    <w:rsid w:val="009F18EB"/>
    <w:rsid w:val="009F59AB"/>
    <w:rsid w:val="00A0052F"/>
    <w:rsid w:val="00A00756"/>
    <w:rsid w:val="00A0154F"/>
    <w:rsid w:val="00A02361"/>
    <w:rsid w:val="00A02846"/>
    <w:rsid w:val="00A03425"/>
    <w:rsid w:val="00A039EC"/>
    <w:rsid w:val="00A045E4"/>
    <w:rsid w:val="00A04ED9"/>
    <w:rsid w:val="00A05964"/>
    <w:rsid w:val="00A074D2"/>
    <w:rsid w:val="00A07604"/>
    <w:rsid w:val="00A1092A"/>
    <w:rsid w:val="00A10AF8"/>
    <w:rsid w:val="00A11BE7"/>
    <w:rsid w:val="00A12A99"/>
    <w:rsid w:val="00A1352C"/>
    <w:rsid w:val="00A13B65"/>
    <w:rsid w:val="00A13DAC"/>
    <w:rsid w:val="00A14213"/>
    <w:rsid w:val="00A15BEE"/>
    <w:rsid w:val="00A15FE3"/>
    <w:rsid w:val="00A172CF"/>
    <w:rsid w:val="00A2161B"/>
    <w:rsid w:val="00A21E38"/>
    <w:rsid w:val="00A227F6"/>
    <w:rsid w:val="00A24412"/>
    <w:rsid w:val="00A25F09"/>
    <w:rsid w:val="00A30C0B"/>
    <w:rsid w:val="00A311FE"/>
    <w:rsid w:val="00A312EB"/>
    <w:rsid w:val="00A317DB"/>
    <w:rsid w:val="00A3196F"/>
    <w:rsid w:val="00A32E5F"/>
    <w:rsid w:val="00A36E79"/>
    <w:rsid w:val="00A37FE4"/>
    <w:rsid w:val="00A42293"/>
    <w:rsid w:val="00A42739"/>
    <w:rsid w:val="00A431B0"/>
    <w:rsid w:val="00A44F4A"/>
    <w:rsid w:val="00A50668"/>
    <w:rsid w:val="00A50F31"/>
    <w:rsid w:val="00A51A6F"/>
    <w:rsid w:val="00A524A9"/>
    <w:rsid w:val="00A55566"/>
    <w:rsid w:val="00A55A2F"/>
    <w:rsid w:val="00A5689A"/>
    <w:rsid w:val="00A56B96"/>
    <w:rsid w:val="00A61C12"/>
    <w:rsid w:val="00A62A9A"/>
    <w:rsid w:val="00A62DCD"/>
    <w:rsid w:val="00A63900"/>
    <w:rsid w:val="00A67483"/>
    <w:rsid w:val="00A67FDC"/>
    <w:rsid w:val="00A715CC"/>
    <w:rsid w:val="00A71D8F"/>
    <w:rsid w:val="00A73239"/>
    <w:rsid w:val="00A7365C"/>
    <w:rsid w:val="00A73886"/>
    <w:rsid w:val="00A75918"/>
    <w:rsid w:val="00A76601"/>
    <w:rsid w:val="00A77477"/>
    <w:rsid w:val="00A77CAA"/>
    <w:rsid w:val="00A81BC4"/>
    <w:rsid w:val="00A83C18"/>
    <w:rsid w:val="00A84A6A"/>
    <w:rsid w:val="00A8585A"/>
    <w:rsid w:val="00A85AB0"/>
    <w:rsid w:val="00A92504"/>
    <w:rsid w:val="00A92805"/>
    <w:rsid w:val="00A92D4C"/>
    <w:rsid w:val="00A93EA9"/>
    <w:rsid w:val="00A941AD"/>
    <w:rsid w:val="00A95822"/>
    <w:rsid w:val="00A968C5"/>
    <w:rsid w:val="00AA01A1"/>
    <w:rsid w:val="00AA04F7"/>
    <w:rsid w:val="00AA1709"/>
    <w:rsid w:val="00AA39D4"/>
    <w:rsid w:val="00AB0296"/>
    <w:rsid w:val="00AB05C2"/>
    <w:rsid w:val="00AB1444"/>
    <w:rsid w:val="00AB1914"/>
    <w:rsid w:val="00AB2D0F"/>
    <w:rsid w:val="00AB5BE1"/>
    <w:rsid w:val="00AB5D95"/>
    <w:rsid w:val="00AB68C7"/>
    <w:rsid w:val="00AB7BB9"/>
    <w:rsid w:val="00AC3486"/>
    <w:rsid w:val="00AC55FF"/>
    <w:rsid w:val="00AC5D8D"/>
    <w:rsid w:val="00AC61AA"/>
    <w:rsid w:val="00AC6936"/>
    <w:rsid w:val="00AC695C"/>
    <w:rsid w:val="00AC7CBA"/>
    <w:rsid w:val="00AC7FAA"/>
    <w:rsid w:val="00AD1C2C"/>
    <w:rsid w:val="00AD3314"/>
    <w:rsid w:val="00AD622A"/>
    <w:rsid w:val="00AD6C66"/>
    <w:rsid w:val="00AE042C"/>
    <w:rsid w:val="00AE0ECD"/>
    <w:rsid w:val="00AE167E"/>
    <w:rsid w:val="00AE29BE"/>
    <w:rsid w:val="00AE330E"/>
    <w:rsid w:val="00AE63B7"/>
    <w:rsid w:val="00AE68BA"/>
    <w:rsid w:val="00AE6D33"/>
    <w:rsid w:val="00AE7551"/>
    <w:rsid w:val="00AE796F"/>
    <w:rsid w:val="00AF050F"/>
    <w:rsid w:val="00AF355C"/>
    <w:rsid w:val="00AF4C09"/>
    <w:rsid w:val="00AF6BC7"/>
    <w:rsid w:val="00AF6CFF"/>
    <w:rsid w:val="00AF6E60"/>
    <w:rsid w:val="00B00DA5"/>
    <w:rsid w:val="00B01A90"/>
    <w:rsid w:val="00B05E4E"/>
    <w:rsid w:val="00B0656C"/>
    <w:rsid w:val="00B1013A"/>
    <w:rsid w:val="00B11387"/>
    <w:rsid w:val="00B117BE"/>
    <w:rsid w:val="00B119D3"/>
    <w:rsid w:val="00B12291"/>
    <w:rsid w:val="00B125BD"/>
    <w:rsid w:val="00B13037"/>
    <w:rsid w:val="00B15D18"/>
    <w:rsid w:val="00B15DBA"/>
    <w:rsid w:val="00B21F79"/>
    <w:rsid w:val="00B2552B"/>
    <w:rsid w:val="00B264CF"/>
    <w:rsid w:val="00B26B3E"/>
    <w:rsid w:val="00B27EA0"/>
    <w:rsid w:val="00B3021D"/>
    <w:rsid w:val="00B30FD1"/>
    <w:rsid w:val="00B31975"/>
    <w:rsid w:val="00B31BA0"/>
    <w:rsid w:val="00B32103"/>
    <w:rsid w:val="00B33067"/>
    <w:rsid w:val="00B34A08"/>
    <w:rsid w:val="00B36942"/>
    <w:rsid w:val="00B36DEB"/>
    <w:rsid w:val="00B37418"/>
    <w:rsid w:val="00B41008"/>
    <w:rsid w:val="00B4172F"/>
    <w:rsid w:val="00B46B28"/>
    <w:rsid w:val="00B50607"/>
    <w:rsid w:val="00B50679"/>
    <w:rsid w:val="00B50763"/>
    <w:rsid w:val="00B53681"/>
    <w:rsid w:val="00B539DA"/>
    <w:rsid w:val="00B610D4"/>
    <w:rsid w:val="00B61980"/>
    <w:rsid w:val="00B626B6"/>
    <w:rsid w:val="00B63B41"/>
    <w:rsid w:val="00B64018"/>
    <w:rsid w:val="00B659B6"/>
    <w:rsid w:val="00B66754"/>
    <w:rsid w:val="00B66888"/>
    <w:rsid w:val="00B66910"/>
    <w:rsid w:val="00B672AE"/>
    <w:rsid w:val="00B70D94"/>
    <w:rsid w:val="00B74614"/>
    <w:rsid w:val="00B80B8D"/>
    <w:rsid w:val="00B81052"/>
    <w:rsid w:val="00B81C89"/>
    <w:rsid w:val="00B81CEB"/>
    <w:rsid w:val="00B82BB5"/>
    <w:rsid w:val="00B83EB4"/>
    <w:rsid w:val="00B85EB5"/>
    <w:rsid w:val="00B87872"/>
    <w:rsid w:val="00B91AB3"/>
    <w:rsid w:val="00B92975"/>
    <w:rsid w:val="00B9342F"/>
    <w:rsid w:val="00B9394A"/>
    <w:rsid w:val="00B94B28"/>
    <w:rsid w:val="00B94FE0"/>
    <w:rsid w:val="00B954AC"/>
    <w:rsid w:val="00B95C78"/>
    <w:rsid w:val="00B966D3"/>
    <w:rsid w:val="00B97029"/>
    <w:rsid w:val="00BA12EB"/>
    <w:rsid w:val="00BA2245"/>
    <w:rsid w:val="00BA2539"/>
    <w:rsid w:val="00BA456B"/>
    <w:rsid w:val="00BA77C6"/>
    <w:rsid w:val="00BB04A2"/>
    <w:rsid w:val="00BB584A"/>
    <w:rsid w:val="00BB5E6A"/>
    <w:rsid w:val="00BB69FB"/>
    <w:rsid w:val="00BC2F15"/>
    <w:rsid w:val="00BC48B0"/>
    <w:rsid w:val="00BC7600"/>
    <w:rsid w:val="00BD047F"/>
    <w:rsid w:val="00BD08A8"/>
    <w:rsid w:val="00BD0C61"/>
    <w:rsid w:val="00BD1E25"/>
    <w:rsid w:val="00BD2147"/>
    <w:rsid w:val="00BD388D"/>
    <w:rsid w:val="00BD5CA3"/>
    <w:rsid w:val="00BD6160"/>
    <w:rsid w:val="00BD6A10"/>
    <w:rsid w:val="00BD7413"/>
    <w:rsid w:val="00BD7DA7"/>
    <w:rsid w:val="00BE254C"/>
    <w:rsid w:val="00BE3324"/>
    <w:rsid w:val="00BE41F8"/>
    <w:rsid w:val="00BF31EC"/>
    <w:rsid w:val="00BF42C0"/>
    <w:rsid w:val="00BF4D28"/>
    <w:rsid w:val="00BF63DA"/>
    <w:rsid w:val="00BF644E"/>
    <w:rsid w:val="00BF7C93"/>
    <w:rsid w:val="00C0076A"/>
    <w:rsid w:val="00C0250D"/>
    <w:rsid w:val="00C03030"/>
    <w:rsid w:val="00C044DC"/>
    <w:rsid w:val="00C05AFE"/>
    <w:rsid w:val="00C1186A"/>
    <w:rsid w:val="00C11AB5"/>
    <w:rsid w:val="00C14B68"/>
    <w:rsid w:val="00C16CBF"/>
    <w:rsid w:val="00C173A6"/>
    <w:rsid w:val="00C17EBA"/>
    <w:rsid w:val="00C212EA"/>
    <w:rsid w:val="00C231D5"/>
    <w:rsid w:val="00C259F1"/>
    <w:rsid w:val="00C25BB5"/>
    <w:rsid w:val="00C2661F"/>
    <w:rsid w:val="00C26A5F"/>
    <w:rsid w:val="00C2788A"/>
    <w:rsid w:val="00C31DD9"/>
    <w:rsid w:val="00C35506"/>
    <w:rsid w:val="00C35642"/>
    <w:rsid w:val="00C36042"/>
    <w:rsid w:val="00C43820"/>
    <w:rsid w:val="00C443DC"/>
    <w:rsid w:val="00C456D3"/>
    <w:rsid w:val="00C45813"/>
    <w:rsid w:val="00C474D1"/>
    <w:rsid w:val="00C5091C"/>
    <w:rsid w:val="00C50D02"/>
    <w:rsid w:val="00C51C9C"/>
    <w:rsid w:val="00C525A2"/>
    <w:rsid w:val="00C56D6F"/>
    <w:rsid w:val="00C61F54"/>
    <w:rsid w:val="00C62391"/>
    <w:rsid w:val="00C62C8C"/>
    <w:rsid w:val="00C633EC"/>
    <w:rsid w:val="00C6340E"/>
    <w:rsid w:val="00C63BAC"/>
    <w:rsid w:val="00C67B5B"/>
    <w:rsid w:val="00C71B71"/>
    <w:rsid w:val="00C72AB2"/>
    <w:rsid w:val="00C805B2"/>
    <w:rsid w:val="00C80DBB"/>
    <w:rsid w:val="00C82BB0"/>
    <w:rsid w:val="00C8377D"/>
    <w:rsid w:val="00C86F78"/>
    <w:rsid w:val="00C902BF"/>
    <w:rsid w:val="00C90384"/>
    <w:rsid w:val="00C915BD"/>
    <w:rsid w:val="00C9279B"/>
    <w:rsid w:val="00C931FF"/>
    <w:rsid w:val="00C940E3"/>
    <w:rsid w:val="00C959BA"/>
    <w:rsid w:val="00C9640A"/>
    <w:rsid w:val="00CA1974"/>
    <w:rsid w:val="00CA582A"/>
    <w:rsid w:val="00CA6EFB"/>
    <w:rsid w:val="00CA7F00"/>
    <w:rsid w:val="00CB212C"/>
    <w:rsid w:val="00CB3251"/>
    <w:rsid w:val="00CB386B"/>
    <w:rsid w:val="00CB5BBD"/>
    <w:rsid w:val="00CB5E1B"/>
    <w:rsid w:val="00CB5F72"/>
    <w:rsid w:val="00CB6C8C"/>
    <w:rsid w:val="00CB6F3C"/>
    <w:rsid w:val="00CC0506"/>
    <w:rsid w:val="00CC2C02"/>
    <w:rsid w:val="00CC2E35"/>
    <w:rsid w:val="00CC444D"/>
    <w:rsid w:val="00CC7A28"/>
    <w:rsid w:val="00CD2688"/>
    <w:rsid w:val="00CD49AE"/>
    <w:rsid w:val="00CD6D81"/>
    <w:rsid w:val="00CE0370"/>
    <w:rsid w:val="00CE41C4"/>
    <w:rsid w:val="00CE4BCA"/>
    <w:rsid w:val="00CE7779"/>
    <w:rsid w:val="00CF2E2F"/>
    <w:rsid w:val="00CF5ACF"/>
    <w:rsid w:val="00CF77F4"/>
    <w:rsid w:val="00CF7A84"/>
    <w:rsid w:val="00D01623"/>
    <w:rsid w:val="00D01E83"/>
    <w:rsid w:val="00D023E5"/>
    <w:rsid w:val="00D0550D"/>
    <w:rsid w:val="00D055D8"/>
    <w:rsid w:val="00D06066"/>
    <w:rsid w:val="00D07304"/>
    <w:rsid w:val="00D132EE"/>
    <w:rsid w:val="00D1349B"/>
    <w:rsid w:val="00D152E7"/>
    <w:rsid w:val="00D21811"/>
    <w:rsid w:val="00D2664B"/>
    <w:rsid w:val="00D269A2"/>
    <w:rsid w:val="00D320E0"/>
    <w:rsid w:val="00D3309E"/>
    <w:rsid w:val="00D33D70"/>
    <w:rsid w:val="00D359BA"/>
    <w:rsid w:val="00D3625B"/>
    <w:rsid w:val="00D36FD2"/>
    <w:rsid w:val="00D37EE1"/>
    <w:rsid w:val="00D40B25"/>
    <w:rsid w:val="00D417B1"/>
    <w:rsid w:val="00D4202C"/>
    <w:rsid w:val="00D42371"/>
    <w:rsid w:val="00D431EC"/>
    <w:rsid w:val="00D433EC"/>
    <w:rsid w:val="00D45B3D"/>
    <w:rsid w:val="00D46D10"/>
    <w:rsid w:val="00D4778A"/>
    <w:rsid w:val="00D50190"/>
    <w:rsid w:val="00D52B32"/>
    <w:rsid w:val="00D53611"/>
    <w:rsid w:val="00D53670"/>
    <w:rsid w:val="00D538B7"/>
    <w:rsid w:val="00D5586D"/>
    <w:rsid w:val="00D56730"/>
    <w:rsid w:val="00D574CA"/>
    <w:rsid w:val="00D61E70"/>
    <w:rsid w:val="00D62199"/>
    <w:rsid w:val="00D623CB"/>
    <w:rsid w:val="00D63DDF"/>
    <w:rsid w:val="00D66339"/>
    <w:rsid w:val="00D665AC"/>
    <w:rsid w:val="00D669EF"/>
    <w:rsid w:val="00D708AE"/>
    <w:rsid w:val="00D72A33"/>
    <w:rsid w:val="00D73786"/>
    <w:rsid w:val="00D73A89"/>
    <w:rsid w:val="00D73D95"/>
    <w:rsid w:val="00D7536E"/>
    <w:rsid w:val="00D76A21"/>
    <w:rsid w:val="00D77034"/>
    <w:rsid w:val="00D77B91"/>
    <w:rsid w:val="00D84C68"/>
    <w:rsid w:val="00D8708B"/>
    <w:rsid w:val="00D91228"/>
    <w:rsid w:val="00D91D2A"/>
    <w:rsid w:val="00D94D13"/>
    <w:rsid w:val="00D962CC"/>
    <w:rsid w:val="00D96992"/>
    <w:rsid w:val="00DA2D2E"/>
    <w:rsid w:val="00DA32C9"/>
    <w:rsid w:val="00DA4341"/>
    <w:rsid w:val="00DA72AE"/>
    <w:rsid w:val="00DB25EB"/>
    <w:rsid w:val="00DB2C5B"/>
    <w:rsid w:val="00DB5CBF"/>
    <w:rsid w:val="00DB706E"/>
    <w:rsid w:val="00DB7653"/>
    <w:rsid w:val="00DC17D8"/>
    <w:rsid w:val="00DC2AE4"/>
    <w:rsid w:val="00DC2FA5"/>
    <w:rsid w:val="00DC330B"/>
    <w:rsid w:val="00DC3B40"/>
    <w:rsid w:val="00DC3E1A"/>
    <w:rsid w:val="00DC5C34"/>
    <w:rsid w:val="00DC5ED4"/>
    <w:rsid w:val="00DD0190"/>
    <w:rsid w:val="00DD3C72"/>
    <w:rsid w:val="00DD4C47"/>
    <w:rsid w:val="00DD5307"/>
    <w:rsid w:val="00DD7725"/>
    <w:rsid w:val="00DE355F"/>
    <w:rsid w:val="00DE4435"/>
    <w:rsid w:val="00DE4C17"/>
    <w:rsid w:val="00DE4E35"/>
    <w:rsid w:val="00DE5681"/>
    <w:rsid w:val="00DE7FAE"/>
    <w:rsid w:val="00DF174D"/>
    <w:rsid w:val="00DF1873"/>
    <w:rsid w:val="00DF21E3"/>
    <w:rsid w:val="00DF2B90"/>
    <w:rsid w:val="00DF67CC"/>
    <w:rsid w:val="00DF6E8E"/>
    <w:rsid w:val="00DF78CF"/>
    <w:rsid w:val="00E00EF6"/>
    <w:rsid w:val="00E02165"/>
    <w:rsid w:val="00E029FE"/>
    <w:rsid w:val="00E03456"/>
    <w:rsid w:val="00E03C05"/>
    <w:rsid w:val="00E03D75"/>
    <w:rsid w:val="00E079D0"/>
    <w:rsid w:val="00E07A5A"/>
    <w:rsid w:val="00E07E26"/>
    <w:rsid w:val="00E1232E"/>
    <w:rsid w:val="00E16FD8"/>
    <w:rsid w:val="00E1744F"/>
    <w:rsid w:val="00E17763"/>
    <w:rsid w:val="00E23A45"/>
    <w:rsid w:val="00E23F78"/>
    <w:rsid w:val="00E2510C"/>
    <w:rsid w:val="00E32315"/>
    <w:rsid w:val="00E353DE"/>
    <w:rsid w:val="00E359B8"/>
    <w:rsid w:val="00E365F0"/>
    <w:rsid w:val="00E37A1A"/>
    <w:rsid w:val="00E40079"/>
    <w:rsid w:val="00E405E2"/>
    <w:rsid w:val="00E4087B"/>
    <w:rsid w:val="00E40F79"/>
    <w:rsid w:val="00E41118"/>
    <w:rsid w:val="00E442FD"/>
    <w:rsid w:val="00E451D7"/>
    <w:rsid w:val="00E536CC"/>
    <w:rsid w:val="00E5397F"/>
    <w:rsid w:val="00E53B96"/>
    <w:rsid w:val="00E53FA9"/>
    <w:rsid w:val="00E546E7"/>
    <w:rsid w:val="00E561AC"/>
    <w:rsid w:val="00E5661E"/>
    <w:rsid w:val="00E56FCC"/>
    <w:rsid w:val="00E60A22"/>
    <w:rsid w:val="00E60B75"/>
    <w:rsid w:val="00E614C1"/>
    <w:rsid w:val="00E62061"/>
    <w:rsid w:val="00E63783"/>
    <w:rsid w:val="00E63C9D"/>
    <w:rsid w:val="00E6413C"/>
    <w:rsid w:val="00E64636"/>
    <w:rsid w:val="00E64B56"/>
    <w:rsid w:val="00E64B95"/>
    <w:rsid w:val="00E66F1F"/>
    <w:rsid w:val="00E67DD7"/>
    <w:rsid w:val="00E70A9E"/>
    <w:rsid w:val="00E742D8"/>
    <w:rsid w:val="00E8031E"/>
    <w:rsid w:val="00E84766"/>
    <w:rsid w:val="00E84DD9"/>
    <w:rsid w:val="00E8525F"/>
    <w:rsid w:val="00E858D2"/>
    <w:rsid w:val="00E90F2E"/>
    <w:rsid w:val="00E913A2"/>
    <w:rsid w:val="00E950F6"/>
    <w:rsid w:val="00E97870"/>
    <w:rsid w:val="00EA0CCC"/>
    <w:rsid w:val="00EA2681"/>
    <w:rsid w:val="00EA2AE8"/>
    <w:rsid w:val="00EA2D11"/>
    <w:rsid w:val="00EA66C3"/>
    <w:rsid w:val="00EA678E"/>
    <w:rsid w:val="00EA6A3C"/>
    <w:rsid w:val="00EB03E4"/>
    <w:rsid w:val="00EB4773"/>
    <w:rsid w:val="00EB5D7D"/>
    <w:rsid w:val="00EB71C7"/>
    <w:rsid w:val="00EC1B8E"/>
    <w:rsid w:val="00EC41BC"/>
    <w:rsid w:val="00EC52BF"/>
    <w:rsid w:val="00EC62B3"/>
    <w:rsid w:val="00EC68D5"/>
    <w:rsid w:val="00EC7079"/>
    <w:rsid w:val="00ED0435"/>
    <w:rsid w:val="00ED0A45"/>
    <w:rsid w:val="00ED0F25"/>
    <w:rsid w:val="00ED2BF3"/>
    <w:rsid w:val="00ED45DE"/>
    <w:rsid w:val="00ED76A6"/>
    <w:rsid w:val="00EE1204"/>
    <w:rsid w:val="00EE1C80"/>
    <w:rsid w:val="00EE2BF4"/>
    <w:rsid w:val="00EE3FD3"/>
    <w:rsid w:val="00EE4F18"/>
    <w:rsid w:val="00EE5D78"/>
    <w:rsid w:val="00EF224C"/>
    <w:rsid w:val="00EF293E"/>
    <w:rsid w:val="00EF69D6"/>
    <w:rsid w:val="00EF72A2"/>
    <w:rsid w:val="00EF7B1C"/>
    <w:rsid w:val="00EF7DB4"/>
    <w:rsid w:val="00F01248"/>
    <w:rsid w:val="00F0223C"/>
    <w:rsid w:val="00F026E6"/>
    <w:rsid w:val="00F03096"/>
    <w:rsid w:val="00F0447B"/>
    <w:rsid w:val="00F07F09"/>
    <w:rsid w:val="00F10A87"/>
    <w:rsid w:val="00F110C1"/>
    <w:rsid w:val="00F1290D"/>
    <w:rsid w:val="00F13481"/>
    <w:rsid w:val="00F13821"/>
    <w:rsid w:val="00F145BD"/>
    <w:rsid w:val="00F15F1B"/>
    <w:rsid w:val="00F2322D"/>
    <w:rsid w:val="00F24AA3"/>
    <w:rsid w:val="00F24F33"/>
    <w:rsid w:val="00F25224"/>
    <w:rsid w:val="00F2536D"/>
    <w:rsid w:val="00F325B8"/>
    <w:rsid w:val="00F34111"/>
    <w:rsid w:val="00F34BD4"/>
    <w:rsid w:val="00F34F30"/>
    <w:rsid w:val="00F36E8A"/>
    <w:rsid w:val="00F42459"/>
    <w:rsid w:val="00F425CE"/>
    <w:rsid w:val="00F43867"/>
    <w:rsid w:val="00F446DB"/>
    <w:rsid w:val="00F46602"/>
    <w:rsid w:val="00F500B8"/>
    <w:rsid w:val="00F50856"/>
    <w:rsid w:val="00F53047"/>
    <w:rsid w:val="00F53A21"/>
    <w:rsid w:val="00F55D85"/>
    <w:rsid w:val="00F56D8E"/>
    <w:rsid w:val="00F57A1D"/>
    <w:rsid w:val="00F6003A"/>
    <w:rsid w:val="00F62170"/>
    <w:rsid w:val="00F63DA4"/>
    <w:rsid w:val="00F70220"/>
    <w:rsid w:val="00F71ECA"/>
    <w:rsid w:val="00F73E1E"/>
    <w:rsid w:val="00F748FC"/>
    <w:rsid w:val="00F75009"/>
    <w:rsid w:val="00F81AF4"/>
    <w:rsid w:val="00F81D84"/>
    <w:rsid w:val="00F8205D"/>
    <w:rsid w:val="00F825CB"/>
    <w:rsid w:val="00F83687"/>
    <w:rsid w:val="00F83E08"/>
    <w:rsid w:val="00F84160"/>
    <w:rsid w:val="00F84859"/>
    <w:rsid w:val="00F85D98"/>
    <w:rsid w:val="00F87040"/>
    <w:rsid w:val="00F91262"/>
    <w:rsid w:val="00F95187"/>
    <w:rsid w:val="00F960C7"/>
    <w:rsid w:val="00FA0204"/>
    <w:rsid w:val="00FA540D"/>
    <w:rsid w:val="00FB2866"/>
    <w:rsid w:val="00FB29B1"/>
    <w:rsid w:val="00FB4EC6"/>
    <w:rsid w:val="00FB57DA"/>
    <w:rsid w:val="00FB5B15"/>
    <w:rsid w:val="00FC0E4C"/>
    <w:rsid w:val="00FC1540"/>
    <w:rsid w:val="00FC16F5"/>
    <w:rsid w:val="00FC3B3E"/>
    <w:rsid w:val="00FC4E21"/>
    <w:rsid w:val="00FC6146"/>
    <w:rsid w:val="00FC727B"/>
    <w:rsid w:val="00FD5731"/>
    <w:rsid w:val="00FD791E"/>
    <w:rsid w:val="00FE5336"/>
    <w:rsid w:val="00FE574D"/>
    <w:rsid w:val="00FE673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D3C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584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34"/>
    <w:qFormat/>
    <w:rsid w:val="00C2788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716CA3"/>
    <w:pPr>
      <w:suppressAutoHyphens/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B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312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2F5429"/>
  </w:style>
  <w:style w:type="table" w:styleId="a8">
    <w:name w:val="Table Grid"/>
    <w:basedOn w:val="a1"/>
    <w:uiPriority w:val="59"/>
    <w:rsid w:val="002F54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5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_"/>
    <w:link w:val="3"/>
    <w:rsid w:val="002F542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2F5429"/>
    <w:pPr>
      <w:widowControl w:val="0"/>
      <w:shd w:val="clear" w:color="auto" w:fill="FFFFFF"/>
      <w:spacing w:before="360" w:after="0" w:line="368" w:lineRule="exact"/>
      <w:jc w:val="both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D3C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584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34"/>
    <w:qFormat/>
    <w:rsid w:val="00C2788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716CA3"/>
    <w:pPr>
      <w:suppressAutoHyphens/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B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312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2F5429"/>
  </w:style>
  <w:style w:type="table" w:styleId="a8">
    <w:name w:val="Table Grid"/>
    <w:basedOn w:val="a1"/>
    <w:uiPriority w:val="59"/>
    <w:rsid w:val="002F54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5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_"/>
    <w:link w:val="3"/>
    <w:rsid w:val="002F542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2F5429"/>
    <w:pPr>
      <w:widowControl w:val="0"/>
      <w:shd w:val="clear" w:color="auto" w:fill="FFFFFF"/>
      <w:spacing w:before="360" w:after="0" w:line="368" w:lineRule="exact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0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8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4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0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7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5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7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0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8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3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4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1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7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5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5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4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7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8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9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0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1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2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3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4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5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77814029363784E-2"/>
          <c:y val="4.2253521126760563E-2"/>
          <c:w val="0.77324632952691685"/>
          <c:h val="0.7887323943661971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FFFFCC"/>
            </a:solidFill>
            <a:ln w="1267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0">
                <a:noFill/>
              </a:ln>
            </c:spPr>
            <c:txPr>
              <a:bodyPr/>
              <a:lstStyle/>
              <a:p>
                <a:pPr>
                  <a:defRPr sz="94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Sheet1!$A$2:$A$2</c:f>
              <c:strCache>
                <c:ptCount val="1"/>
                <c:pt idx="0">
                  <c:v>участие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2664</c:v>
                </c:pt>
              </c:numCache>
            </c:numRef>
          </c:val>
        </c:ser>
        <c:ser>
          <c:idx val="3"/>
          <c:order val="1"/>
          <c:tx>
            <c:strRef>
              <c:f>Sheet1!$C$1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rgbClr val="CCFFFF"/>
            </a:solidFill>
            <a:ln w="1267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0">
                <a:noFill/>
              </a:ln>
            </c:spPr>
            <c:txPr>
              <a:bodyPr/>
              <a:lstStyle/>
              <a:p>
                <a:pPr>
                  <a:defRPr sz="94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Sheet1!$A$2:$A$2</c:f>
              <c:strCache>
                <c:ptCount val="1"/>
                <c:pt idx="0">
                  <c:v>участие</c:v>
                </c:pt>
              </c:strCache>
            </c:strRef>
          </c:cat>
          <c:val>
            <c:numRef>
              <c:f>Sheet1!$C$2:$C$2</c:f>
              <c:numCache>
                <c:formatCode>General</c:formatCode>
                <c:ptCount val="1"/>
                <c:pt idx="0">
                  <c:v>2571</c:v>
                </c:pt>
              </c:numCache>
            </c:numRef>
          </c:val>
        </c:ser>
        <c:ser>
          <c:idx val="4"/>
          <c:order val="2"/>
          <c:tx>
            <c:strRef>
              <c:f>Sheet1!$D$1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rgbClr val="660066"/>
            </a:solidFill>
            <a:ln w="1267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407685089243921E-3"/>
                  <c:y val="-8.9912268281217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40">
                <a:noFill/>
              </a:ln>
            </c:spPr>
            <c:txPr>
              <a:bodyPr/>
              <a:lstStyle/>
              <a:p>
                <a:pPr>
                  <a:defRPr sz="94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Sheet1!$A$2:$A$2</c:f>
              <c:strCache>
                <c:ptCount val="1"/>
                <c:pt idx="0">
                  <c:v>участие</c:v>
                </c:pt>
              </c:strCache>
            </c:strRef>
          </c:cat>
          <c:val>
            <c:numRef>
              <c:f>Sheet1!$D$2:$D$2</c:f>
              <c:numCache>
                <c:formatCode>General</c:formatCode>
                <c:ptCount val="1"/>
                <c:pt idx="0">
                  <c:v>2847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6029952"/>
        <c:axId val="186031488"/>
        <c:axId val="0"/>
      </c:bar3DChart>
      <c:catAx>
        <c:axId val="186029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6031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6031488"/>
        <c:scaling>
          <c:orientation val="minMax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6029952"/>
        <c:crosses val="autoZero"/>
        <c:crossBetween val="between"/>
      </c:valAx>
      <c:spPr>
        <a:noFill/>
        <a:ln w="25340">
          <a:noFill/>
        </a:ln>
      </c:spPr>
    </c:plotArea>
    <c:legend>
      <c:legendPos val="r"/>
      <c:layout>
        <c:manualLayout>
          <c:xMode val="edge"/>
          <c:yMode val="edge"/>
          <c:x val="0.86296900489396411"/>
          <c:y val="0.352112676056338"/>
          <c:w val="0.13050570962479607"/>
          <c:h val="0.30046948356807512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86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2428904199475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0.59850000000000003</c:v>
                </c:pt>
                <c:pt idx="1">
                  <c:v>0.54549999999999998</c:v>
                </c:pt>
                <c:pt idx="2">
                  <c:v>0.5796</c:v>
                </c:pt>
                <c:pt idx="3">
                  <c:v>0.61399999999999999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0.63670000000000004</c:v>
                </c:pt>
                <c:pt idx="1">
                  <c:v>0.5625</c:v>
                </c:pt>
                <c:pt idx="2">
                  <c:v>0.60540000000000005</c:v>
                </c:pt>
                <c:pt idx="3">
                  <c:v>0.6532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09953720738674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0.70269999999999999</c:v>
                </c:pt>
                <c:pt idx="1">
                  <c:v>0.56299999999999994</c:v>
                </c:pt>
                <c:pt idx="2">
                  <c:v>0.52500000000000002</c:v>
                </c:pt>
                <c:pt idx="3">
                  <c:v>0.54900000000000004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617856"/>
        <c:axId val="186619392"/>
      </c:barChart>
      <c:catAx>
        <c:axId val="18661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9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619392"/>
        <c:crosses val="autoZero"/>
        <c:auto val="1"/>
        <c:lblAlgn val="ctr"/>
        <c:lblOffset val="100"/>
        <c:noMultiLvlLbl val="0"/>
      </c:catAx>
      <c:valAx>
        <c:axId val="18661939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617856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8319692101267609"/>
          <c:y val="0.91053839672254999"/>
          <c:w val="0.5711549733413368"/>
          <c:h val="8.3887226273837601E-2"/>
        </c:manualLayout>
      </c:layout>
      <c:overlay val="0"/>
      <c:spPr>
        <a:noFill/>
        <a:ln w="25381">
          <a:noFill/>
        </a:ln>
      </c:spPr>
      <c:txPr>
        <a:bodyPr/>
        <a:lstStyle/>
        <a:p>
          <a:pPr>
            <a:defRPr sz="109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5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2428904199475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 </c:v>
                </c:pt>
                <c:pt idx="3">
                  <c:v>8 класс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0.56910000000000005</c:v>
                </c:pt>
                <c:pt idx="1">
                  <c:v>0.50209999999999999</c:v>
                </c:pt>
                <c:pt idx="2">
                  <c:v>0.51270000000000004</c:v>
                </c:pt>
                <c:pt idx="3">
                  <c:v>0.51519999999999999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 </c:v>
                </c:pt>
                <c:pt idx="3">
                  <c:v>8 класс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0.60750000000000004</c:v>
                </c:pt>
                <c:pt idx="1">
                  <c:v>0.52590000000000003</c:v>
                </c:pt>
                <c:pt idx="2">
                  <c:v>0.54149999999999998</c:v>
                </c:pt>
                <c:pt idx="3">
                  <c:v>0.51990000000000003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09953720738674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38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 </c:v>
                </c:pt>
                <c:pt idx="3">
                  <c:v>8 класс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0.67390000000000005</c:v>
                </c:pt>
                <c:pt idx="1">
                  <c:v>0.68810000000000004</c:v>
                </c:pt>
                <c:pt idx="2">
                  <c:v>0.54430000000000001</c:v>
                </c:pt>
                <c:pt idx="3">
                  <c:v>0.61109999999999998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336000"/>
        <c:axId val="186337536"/>
      </c:barChart>
      <c:catAx>
        <c:axId val="18633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9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337536"/>
        <c:crosses val="autoZero"/>
        <c:auto val="1"/>
        <c:lblAlgn val="ctr"/>
        <c:lblOffset val="100"/>
        <c:noMultiLvlLbl val="0"/>
      </c:catAx>
      <c:valAx>
        <c:axId val="18633753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336000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8319692101267609"/>
          <c:y val="0.91053839672254999"/>
          <c:w val="0.5711549733413368"/>
          <c:h val="8.3887226273837601E-2"/>
        </c:manualLayout>
      </c:layout>
      <c:overlay val="0"/>
      <c:spPr>
        <a:noFill/>
        <a:ln w="25381">
          <a:noFill/>
        </a:ln>
      </c:spPr>
      <c:txPr>
        <a:bodyPr/>
        <a:lstStyle/>
        <a:p>
          <a:pPr>
            <a:defRPr sz="109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5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2428904199475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69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0.61080000000000001</c:v>
                </c:pt>
                <c:pt idx="1">
                  <c:v>0.57950000000000002</c:v>
                </c:pt>
                <c:pt idx="2">
                  <c:v>0.54879999999999995</c:v>
                </c:pt>
                <c:pt idx="3">
                  <c:v>0.58799999999999997</c:v>
                </c:pt>
                <c:pt idx="4">
                  <c:v>0.74770000000000003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69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0.6341</c:v>
                </c:pt>
                <c:pt idx="1">
                  <c:v>0.59399999999999997</c:v>
                </c:pt>
                <c:pt idx="2">
                  <c:v>0.56279999999999997</c:v>
                </c:pt>
                <c:pt idx="3">
                  <c:v>0.62290000000000001</c:v>
                </c:pt>
                <c:pt idx="4">
                  <c:v>0.79079999999999995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09953720738674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369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0.64970000000000006</c:v>
                </c:pt>
                <c:pt idx="1">
                  <c:v>0.56520000000000004</c:v>
                </c:pt>
                <c:pt idx="2">
                  <c:v>0.625</c:v>
                </c:pt>
                <c:pt idx="3">
                  <c:v>0.6</c:v>
                </c:pt>
                <c:pt idx="4">
                  <c:v>0.88239999999999996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578432"/>
        <c:axId val="186579968"/>
      </c:barChart>
      <c:catAx>
        <c:axId val="18657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8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4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579968"/>
        <c:crosses val="autoZero"/>
        <c:auto val="1"/>
        <c:lblAlgn val="ctr"/>
        <c:lblOffset val="100"/>
        <c:noMultiLvlLbl val="0"/>
      </c:catAx>
      <c:valAx>
        <c:axId val="18657996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578432"/>
        <c:crosses val="autoZero"/>
        <c:crossBetween val="between"/>
      </c:valAx>
      <c:spPr>
        <a:noFill/>
        <a:ln w="25386">
          <a:noFill/>
        </a:ln>
      </c:spPr>
    </c:plotArea>
    <c:legend>
      <c:legendPos val="b"/>
      <c:overlay val="0"/>
      <c:spPr>
        <a:noFill/>
        <a:ln w="25369">
          <a:noFill/>
        </a:ln>
      </c:spPr>
      <c:txPr>
        <a:bodyPr/>
        <a:lstStyle/>
        <a:p>
          <a:pPr>
            <a:defRPr sz="100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4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2428904199475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69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0.58279999999999998</c:v>
                </c:pt>
                <c:pt idx="1">
                  <c:v>0.52210000000000001</c:v>
                </c:pt>
                <c:pt idx="2">
                  <c:v>0.51270000000000004</c:v>
                </c:pt>
                <c:pt idx="3">
                  <c:v>0.51519999999999999</c:v>
                </c:pt>
                <c:pt idx="4">
                  <c:v>0.77100000000000002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69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0.61360000000000003</c:v>
                </c:pt>
                <c:pt idx="1">
                  <c:v>0.56869999999999998</c:v>
                </c:pt>
                <c:pt idx="2">
                  <c:v>0.54149999999999998</c:v>
                </c:pt>
                <c:pt idx="3">
                  <c:v>0.51990000000000003</c:v>
                </c:pt>
                <c:pt idx="4">
                  <c:v>0.82140000000000002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09953720738674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369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0.60329999999999995</c:v>
                </c:pt>
                <c:pt idx="1">
                  <c:v>0.57150000000000001</c:v>
                </c:pt>
                <c:pt idx="2">
                  <c:v>0.54430000000000001</c:v>
                </c:pt>
                <c:pt idx="3">
                  <c:v>0.61109999999999998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534144"/>
        <c:axId val="186662912"/>
      </c:barChart>
      <c:catAx>
        <c:axId val="18653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8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4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662912"/>
        <c:crosses val="autoZero"/>
        <c:auto val="1"/>
        <c:lblAlgn val="ctr"/>
        <c:lblOffset val="100"/>
        <c:noMultiLvlLbl val="0"/>
      </c:catAx>
      <c:valAx>
        <c:axId val="18666291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534144"/>
        <c:crosses val="autoZero"/>
        <c:crossBetween val="between"/>
      </c:valAx>
      <c:spPr>
        <a:noFill/>
        <a:ln w="25386">
          <a:noFill/>
        </a:ln>
      </c:spPr>
    </c:plotArea>
    <c:legend>
      <c:legendPos val="b"/>
      <c:overlay val="0"/>
      <c:spPr>
        <a:noFill/>
        <a:ln w="25369">
          <a:noFill/>
        </a:ln>
      </c:spPr>
      <c:txPr>
        <a:bodyPr/>
        <a:lstStyle/>
        <a:p>
          <a:pPr>
            <a:defRPr sz="100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4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62847025981508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04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Физика
7 класс</c:v>
                </c:pt>
                <c:pt idx="1">
                  <c:v>Физика
8 класс</c:v>
                </c:pt>
                <c:pt idx="2">
                  <c:v>Химия
8 класс</c:v>
                </c:pt>
                <c:pt idx="3">
                  <c:v>Химия
10 класс</c:v>
                </c:pt>
                <c:pt idx="4">
                  <c:v>Физика 10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0.42270000000000002</c:v>
                </c:pt>
                <c:pt idx="1">
                  <c:v>0.42659999999999998</c:v>
                </c:pt>
                <c:pt idx="2">
                  <c:v>0.5403</c:v>
                </c:pt>
                <c:pt idx="3">
                  <c:v>0.68700000000000006</c:v>
                </c:pt>
                <c:pt idx="4">
                  <c:v>0.68700000000000006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04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Физика
7 класс</c:v>
                </c:pt>
                <c:pt idx="1">
                  <c:v>Физика
8 класс</c:v>
                </c:pt>
                <c:pt idx="2">
                  <c:v>Химия
8 класс</c:v>
                </c:pt>
                <c:pt idx="3">
                  <c:v>Химия
10 класс</c:v>
                </c:pt>
                <c:pt idx="4">
                  <c:v>Физика 10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0.42549999999999999</c:v>
                </c:pt>
                <c:pt idx="1">
                  <c:v>0.4163</c:v>
                </c:pt>
                <c:pt idx="2">
                  <c:v>0.56030000000000002</c:v>
                </c:pt>
                <c:pt idx="3">
                  <c:v>0.71609999999999996</c:v>
                </c:pt>
                <c:pt idx="4">
                  <c:v>0.71609999999999996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09953720738674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304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Физика
7 класс</c:v>
                </c:pt>
                <c:pt idx="1">
                  <c:v>Физика
8 класс</c:v>
                </c:pt>
                <c:pt idx="2">
                  <c:v>Химия
8 класс</c:v>
                </c:pt>
                <c:pt idx="3">
                  <c:v>Химия
10 класс</c:v>
                </c:pt>
                <c:pt idx="4">
                  <c:v>Физика 10 класс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0.4627</c:v>
                </c:pt>
                <c:pt idx="1">
                  <c:v>0.64280000000000004</c:v>
                </c:pt>
                <c:pt idx="2">
                  <c:v>0.47220000000000001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768384"/>
        <c:axId val="186782464"/>
      </c:barChart>
      <c:catAx>
        <c:axId val="18676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5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782464"/>
        <c:crosses val="autoZero"/>
        <c:auto val="1"/>
        <c:lblAlgn val="ctr"/>
        <c:lblOffset val="100"/>
        <c:noMultiLvlLbl val="0"/>
      </c:catAx>
      <c:valAx>
        <c:axId val="18678246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768384"/>
        <c:crosses val="autoZero"/>
        <c:crossBetween val="between"/>
      </c:valAx>
      <c:spPr>
        <a:noFill/>
        <a:ln w="25310">
          <a:noFill/>
        </a:ln>
      </c:spPr>
    </c:plotArea>
    <c:legend>
      <c:legendPos val="b"/>
      <c:overlay val="0"/>
      <c:spPr>
        <a:noFill/>
        <a:ln w="25304">
          <a:noFill/>
        </a:ln>
      </c:spPr>
      <c:txPr>
        <a:bodyPr/>
        <a:lstStyle/>
        <a:p>
          <a:pPr>
            <a:defRPr sz="917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1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62847025981508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04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Физика
7 класс</c:v>
                </c:pt>
                <c:pt idx="1">
                  <c:v>Физика
8 класс</c:v>
                </c:pt>
                <c:pt idx="2">
                  <c:v>Физика 11 класс</c:v>
                </c:pt>
                <c:pt idx="3">
                  <c:v>Химия
8 класс</c:v>
                </c:pt>
                <c:pt idx="4">
                  <c:v>Химия
11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0.46250000000000002</c:v>
                </c:pt>
                <c:pt idx="1">
                  <c:v>0.44490000000000002</c:v>
                </c:pt>
                <c:pt idx="2">
                  <c:v>0.6482</c:v>
                </c:pt>
                <c:pt idx="3">
                  <c:v>0.58189999999999997</c:v>
                </c:pt>
                <c:pt idx="4">
                  <c:v>0.67810000000000004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04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Физика
7 класс</c:v>
                </c:pt>
                <c:pt idx="1">
                  <c:v>Физика
8 класс</c:v>
                </c:pt>
                <c:pt idx="2">
                  <c:v>Физика 11 класс</c:v>
                </c:pt>
                <c:pt idx="3">
                  <c:v>Химия
8 класс</c:v>
                </c:pt>
                <c:pt idx="4">
                  <c:v>Химия
11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0.48970000000000002</c:v>
                </c:pt>
                <c:pt idx="1">
                  <c:v>0.4662</c:v>
                </c:pt>
                <c:pt idx="2">
                  <c:v>0.73140000000000005</c:v>
                </c:pt>
                <c:pt idx="3">
                  <c:v>0.63339999999999996</c:v>
                </c:pt>
                <c:pt idx="4">
                  <c:v>0.75570000000000004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09953720738674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304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Физика
7 класс</c:v>
                </c:pt>
                <c:pt idx="1">
                  <c:v>Физика
8 класс</c:v>
                </c:pt>
                <c:pt idx="2">
                  <c:v>Физика 11 класс</c:v>
                </c:pt>
                <c:pt idx="3">
                  <c:v>Химия
8 класс</c:v>
                </c:pt>
                <c:pt idx="4">
                  <c:v>Химия
11 класс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0.56979999999999997</c:v>
                </c:pt>
                <c:pt idx="1">
                  <c:v>0.43130000000000002</c:v>
                </c:pt>
                <c:pt idx="2">
                  <c:v>0.81810000000000005</c:v>
                </c:pt>
                <c:pt idx="3">
                  <c:v>0.56100000000000005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798080"/>
        <c:axId val="186799616"/>
      </c:barChart>
      <c:catAx>
        <c:axId val="18679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5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799616"/>
        <c:crosses val="autoZero"/>
        <c:auto val="1"/>
        <c:lblAlgn val="ctr"/>
        <c:lblOffset val="100"/>
        <c:noMultiLvlLbl val="0"/>
      </c:catAx>
      <c:valAx>
        <c:axId val="18679961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798080"/>
        <c:crosses val="autoZero"/>
        <c:crossBetween val="between"/>
      </c:valAx>
      <c:spPr>
        <a:noFill/>
        <a:ln w="25310">
          <a:noFill/>
        </a:ln>
      </c:spPr>
    </c:plotArea>
    <c:legend>
      <c:legendPos val="b"/>
      <c:overlay val="0"/>
      <c:spPr>
        <a:noFill/>
        <a:ln w="25304">
          <a:noFill/>
        </a:ln>
      </c:spPr>
      <c:txPr>
        <a:bodyPr/>
        <a:lstStyle/>
        <a:p>
          <a:pPr>
            <a:defRPr sz="917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1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00329335028745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ОМ
4 класс</c:v>
                </c:pt>
                <c:pt idx="1">
                  <c:v>ГЕО
6 класс</c:v>
                </c:pt>
                <c:pt idx="2">
                  <c:v>ГЕО
7 класс</c:v>
                </c:pt>
                <c:pt idx="3">
                  <c:v>ГЕО
8 класс</c:v>
                </c:pt>
                <c:pt idx="4">
                  <c:v>ГЕО
10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0.80800000000000005</c:v>
                </c:pt>
                <c:pt idx="1">
                  <c:v>0.67769999999999997</c:v>
                </c:pt>
                <c:pt idx="2">
                  <c:v>0.52780000000000005</c:v>
                </c:pt>
                <c:pt idx="3">
                  <c:v>0.56130000000000002</c:v>
                </c:pt>
                <c:pt idx="4">
                  <c:v>0.76770000000000005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ОМ
4 класс</c:v>
                </c:pt>
                <c:pt idx="1">
                  <c:v>ГЕО
6 класс</c:v>
                </c:pt>
                <c:pt idx="2">
                  <c:v>ГЕО
7 класс</c:v>
                </c:pt>
                <c:pt idx="3">
                  <c:v>ГЕО
8 класс</c:v>
                </c:pt>
                <c:pt idx="4">
                  <c:v>ГЕО
10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0.84919999999999995</c:v>
                </c:pt>
                <c:pt idx="1">
                  <c:v>0.60509999999999997</c:v>
                </c:pt>
                <c:pt idx="2">
                  <c:v>0.54410000000000003</c:v>
                </c:pt>
                <c:pt idx="3">
                  <c:v>0.59389999999999998</c:v>
                </c:pt>
                <c:pt idx="4">
                  <c:v>0.79039999999999999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numFmt formatCode="0%" sourceLinked="0"/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ОМ
4 класс</c:v>
                </c:pt>
                <c:pt idx="1">
                  <c:v>ГЕО
6 класс</c:v>
                </c:pt>
                <c:pt idx="2">
                  <c:v>ГЕО
7 класс</c:v>
                </c:pt>
                <c:pt idx="3">
                  <c:v>ГЕО
8 класс</c:v>
                </c:pt>
                <c:pt idx="4">
                  <c:v>ГЕО
10 класс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0.78890000000000005</c:v>
                </c:pt>
                <c:pt idx="1">
                  <c:v>0.49180000000000001</c:v>
                </c:pt>
                <c:pt idx="2">
                  <c:v>0.70730000000000004</c:v>
                </c:pt>
                <c:pt idx="3">
                  <c:v>0.66669999999999996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962304"/>
        <c:axId val="186963840"/>
      </c:barChart>
      <c:catAx>
        <c:axId val="18696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9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963840"/>
        <c:crosses val="autoZero"/>
        <c:auto val="1"/>
        <c:lblAlgn val="ctr"/>
        <c:lblOffset val="100"/>
        <c:noMultiLvlLbl val="0"/>
      </c:catAx>
      <c:valAx>
        <c:axId val="18696384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962304"/>
        <c:crosses val="autoZero"/>
        <c:crossBetween val="between"/>
      </c:valAx>
      <c:spPr>
        <a:noFill/>
        <a:ln w="25406">
          <a:noFill/>
        </a:ln>
      </c:spPr>
    </c:plotArea>
    <c:legend>
      <c:legendPos val="b"/>
      <c:layout>
        <c:manualLayout>
          <c:xMode val="edge"/>
          <c:yMode val="edge"/>
          <c:x val="0.16027525707268653"/>
          <c:y val="0.90757683178048953"/>
          <c:w val="0.5711549733413368"/>
          <c:h val="8.6612500130710757E-2"/>
        </c:manualLayout>
      </c:layout>
      <c:overlay val="0"/>
      <c:spPr>
        <a:noFill/>
        <a:ln w="25388">
          <a:noFill/>
        </a:ln>
      </c:spPr>
      <c:txPr>
        <a:bodyPr/>
        <a:lstStyle/>
        <a:p>
          <a:pPr>
            <a:defRPr sz="100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5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00329335028745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ОМ
4 класс</c:v>
                </c:pt>
                <c:pt idx="1">
                  <c:v>ГЕО
6 класс</c:v>
                </c:pt>
                <c:pt idx="2">
                  <c:v>ГЕО
7 класс</c:v>
                </c:pt>
                <c:pt idx="3">
                  <c:v>ГЕО
8 класс</c:v>
                </c:pt>
                <c:pt idx="4">
                  <c:v>ГЕО 11 кл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0.80720000000000003</c:v>
                </c:pt>
                <c:pt idx="1">
                  <c:v>0.58399999999999996</c:v>
                </c:pt>
                <c:pt idx="2">
                  <c:v>0.39679999999999999</c:v>
                </c:pt>
                <c:pt idx="3">
                  <c:v>0.43790000000000001</c:v>
                </c:pt>
                <c:pt idx="4">
                  <c:v>0.79490000000000005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ОМ
4 класс</c:v>
                </c:pt>
                <c:pt idx="1">
                  <c:v>ГЕО
6 класс</c:v>
                </c:pt>
                <c:pt idx="2">
                  <c:v>ГЕО
7 класс</c:v>
                </c:pt>
                <c:pt idx="3">
                  <c:v>ГЕО
8 класс</c:v>
                </c:pt>
                <c:pt idx="4">
                  <c:v>ГЕО 11 кл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0.8599</c:v>
                </c:pt>
                <c:pt idx="1">
                  <c:v>0.61329999999999996</c:v>
                </c:pt>
                <c:pt idx="2">
                  <c:v>0.39539999999999997</c:v>
                </c:pt>
                <c:pt idx="3">
                  <c:v>0.45839999999999997</c:v>
                </c:pt>
                <c:pt idx="4">
                  <c:v>0.80700000000000005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numFmt formatCode="0%" sourceLinked="0"/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ОМ
4 класс</c:v>
                </c:pt>
                <c:pt idx="1">
                  <c:v>ГЕО
6 класс</c:v>
                </c:pt>
                <c:pt idx="2">
                  <c:v>ГЕО
7 класс</c:v>
                </c:pt>
                <c:pt idx="3">
                  <c:v>ГЕО
8 класс</c:v>
                </c:pt>
                <c:pt idx="4">
                  <c:v>ГЕО 11 кл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0.84179999999999999</c:v>
                </c:pt>
                <c:pt idx="1">
                  <c:v>0.63749999999999996</c:v>
                </c:pt>
                <c:pt idx="2">
                  <c:v>0.56599999999999995</c:v>
                </c:pt>
                <c:pt idx="3">
                  <c:v>0.58819999999999995</c:v>
                </c:pt>
                <c:pt idx="4">
                  <c:v>0.93100000000000005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119296"/>
        <c:axId val="186120832"/>
      </c:barChart>
      <c:catAx>
        <c:axId val="18611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9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120832"/>
        <c:crosses val="autoZero"/>
        <c:auto val="1"/>
        <c:lblAlgn val="ctr"/>
        <c:lblOffset val="100"/>
        <c:noMultiLvlLbl val="0"/>
      </c:catAx>
      <c:valAx>
        <c:axId val="18612083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119296"/>
        <c:crosses val="autoZero"/>
        <c:crossBetween val="between"/>
      </c:valAx>
      <c:spPr>
        <a:noFill/>
        <a:ln w="25406">
          <a:noFill/>
        </a:ln>
      </c:spPr>
    </c:plotArea>
    <c:legend>
      <c:legendPos val="b"/>
      <c:layout>
        <c:manualLayout>
          <c:xMode val="edge"/>
          <c:yMode val="edge"/>
          <c:x val="0.16027525707268653"/>
          <c:y val="0.90757683178048953"/>
          <c:w val="0.5711549733413368"/>
          <c:h val="8.6612500130710757E-2"/>
        </c:manualLayout>
      </c:layout>
      <c:overlay val="0"/>
      <c:spPr>
        <a:noFill/>
        <a:ln w="25388">
          <a:noFill/>
        </a:ln>
      </c:spPr>
      <c:txPr>
        <a:bodyPr/>
        <a:lstStyle/>
        <a:p>
          <a:pPr>
            <a:defRPr sz="100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5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00329335028745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
4 класс</c:v>
                </c:pt>
                <c:pt idx="1">
                  <c:v>
5 класс</c:v>
                </c:pt>
                <c:pt idx="2">
                  <c:v>
6 класс</c:v>
                </c:pt>
                <c:pt idx="3">
                  <c:v>
7 класс</c:v>
                </c:pt>
                <c:pt idx="4">
                  <c:v>
8 класс</c:v>
                </c:pt>
                <c:pt idx="5">
                  <c:v>10 кл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0.69930000000000003</c:v>
                </c:pt>
                <c:pt idx="1">
                  <c:v>0.53190000000000004</c:v>
                </c:pt>
                <c:pt idx="2">
                  <c:v>0.52910000000000001</c:v>
                </c:pt>
                <c:pt idx="3">
                  <c:v>0.51259999999999994</c:v>
                </c:pt>
                <c:pt idx="4">
                  <c:v>0.50419999999999998</c:v>
                </c:pt>
                <c:pt idx="5">
                  <c:v>0.78549999999999998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
4 класс</c:v>
                </c:pt>
                <c:pt idx="1">
                  <c:v>
5 класс</c:v>
                </c:pt>
                <c:pt idx="2">
                  <c:v>
6 класс</c:v>
                </c:pt>
                <c:pt idx="3">
                  <c:v>
7 класс</c:v>
                </c:pt>
                <c:pt idx="4">
                  <c:v>
8 класс</c:v>
                </c:pt>
                <c:pt idx="5">
                  <c:v>10 кл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0.73839999999999995</c:v>
                </c:pt>
                <c:pt idx="1">
                  <c:v>0.52359999999999995</c:v>
                </c:pt>
                <c:pt idx="2">
                  <c:v>0.52190000000000003</c:v>
                </c:pt>
                <c:pt idx="3">
                  <c:v>0.52129999999999999</c:v>
                </c:pt>
                <c:pt idx="4">
                  <c:v>0.52149999999999996</c:v>
                </c:pt>
                <c:pt idx="5">
                  <c:v>0.83020000000000005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numFmt formatCode="0%" sourceLinked="0"/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
4 класс</c:v>
                </c:pt>
                <c:pt idx="1">
                  <c:v>
5 класс</c:v>
                </c:pt>
                <c:pt idx="2">
                  <c:v>
6 класс</c:v>
                </c:pt>
                <c:pt idx="3">
                  <c:v>
7 класс</c:v>
                </c:pt>
                <c:pt idx="4">
                  <c:v>
8 класс</c:v>
                </c:pt>
                <c:pt idx="5">
                  <c:v>10 кл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0.63229999999999997</c:v>
                </c:pt>
                <c:pt idx="1">
                  <c:v>0.58819999999999995</c:v>
                </c:pt>
                <c:pt idx="2">
                  <c:v>0.44450000000000001</c:v>
                </c:pt>
                <c:pt idx="3">
                  <c:v>0.65629999999999999</c:v>
                </c:pt>
                <c:pt idx="4">
                  <c:v>0.53849999999999998</c:v>
                </c:pt>
                <c:pt idx="5">
                  <c:v>0.875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295616"/>
        <c:axId val="187297152"/>
      </c:barChart>
      <c:catAx>
        <c:axId val="18729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9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7297152"/>
        <c:crosses val="autoZero"/>
        <c:auto val="1"/>
        <c:lblAlgn val="ctr"/>
        <c:lblOffset val="100"/>
        <c:noMultiLvlLbl val="0"/>
      </c:catAx>
      <c:valAx>
        <c:axId val="18729715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7295616"/>
        <c:crosses val="autoZero"/>
        <c:crossBetween val="between"/>
      </c:valAx>
      <c:spPr>
        <a:noFill/>
        <a:ln w="25406">
          <a:noFill/>
        </a:ln>
      </c:spPr>
    </c:plotArea>
    <c:legend>
      <c:legendPos val="b"/>
      <c:layout>
        <c:manualLayout>
          <c:xMode val="edge"/>
          <c:yMode val="edge"/>
          <c:x val="0.16027525707268653"/>
          <c:y val="0.90757683178048953"/>
          <c:w val="0.5711549733413368"/>
          <c:h val="8.6612500130710757E-2"/>
        </c:manualLayout>
      </c:layout>
      <c:overlay val="0"/>
      <c:spPr>
        <a:noFill/>
        <a:ln w="25388">
          <a:noFill/>
        </a:ln>
      </c:spPr>
      <c:txPr>
        <a:bodyPr/>
        <a:lstStyle/>
        <a:p>
          <a:pPr>
            <a:defRPr sz="100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5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00329335028745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
4 класс</c:v>
                </c:pt>
                <c:pt idx="1">
                  <c:v>
5 класс</c:v>
                </c:pt>
                <c:pt idx="2">
                  <c:v>
6 класс</c:v>
                </c:pt>
                <c:pt idx="3">
                  <c:v>
7 класс</c:v>
                </c:pt>
                <c:pt idx="4">
                  <c:v>
8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0.72719999999999996</c:v>
                </c:pt>
                <c:pt idx="1">
                  <c:v>0.59040000000000004</c:v>
                </c:pt>
                <c:pt idx="2">
                  <c:v>0.57989999999999997</c:v>
                </c:pt>
                <c:pt idx="3">
                  <c:v>0.54049999999999998</c:v>
                </c:pt>
                <c:pt idx="4">
                  <c:v>0.53979999999999995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
4 класс</c:v>
                </c:pt>
                <c:pt idx="1">
                  <c:v>
5 класс</c:v>
                </c:pt>
                <c:pt idx="2">
                  <c:v>
6 класс</c:v>
                </c:pt>
                <c:pt idx="3">
                  <c:v>
7 класс</c:v>
                </c:pt>
                <c:pt idx="4">
                  <c:v>
8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0.78410000000000002</c:v>
                </c:pt>
                <c:pt idx="1">
                  <c:v>0.61560000000000004</c:v>
                </c:pt>
                <c:pt idx="2">
                  <c:v>0.5756</c:v>
                </c:pt>
                <c:pt idx="3">
                  <c:v>0.53690000000000004</c:v>
                </c:pt>
                <c:pt idx="4">
                  <c:v>0.54800000000000004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numFmt formatCode="0%" sourceLinked="0"/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
4 класс</c:v>
                </c:pt>
                <c:pt idx="1">
                  <c:v>
5 класс</c:v>
                </c:pt>
                <c:pt idx="2">
                  <c:v>
6 класс</c:v>
                </c:pt>
                <c:pt idx="3">
                  <c:v>
7 класс</c:v>
                </c:pt>
                <c:pt idx="4">
                  <c:v>
8 класс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0.79169999999999996</c:v>
                </c:pt>
                <c:pt idx="1">
                  <c:v>0.86360000000000003</c:v>
                </c:pt>
                <c:pt idx="2">
                  <c:v>0.4</c:v>
                </c:pt>
                <c:pt idx="3">
                  <c:v>0.75</c:v>
                </c:pt>
                <c:pt idx="4">
                  <c:v>0.60719999999999996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247232"/>
        <c:axId val="187322752"/>
      </c:barChart>
      <c:catAx>
        <c:axId val="18724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9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7322752"/>
        <c:crosses val="autoZero"/>
        <c:auto val="1"/>
        <c:lblAlgn val="ctr"/>
        <c:lblOffset val="100"/>
        <c:noMultiLvlLbl val="0"/>
      </c:catAx>
      <c:valAx>
        <c:axId val="18732275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7247232"/>
        <c:crosses val="autoZero"/>
        <c:crossBetween val="between"/>
      </c:valAx>
      <c:spPr>
        <a:noFill/>
        <a:ln w="25406">
          <a:noFill/>
        </a:ln>
      </c:spPr>
    </c:plotArea>
    <c:legend>
      <c:legendPos val="b"/>
      <c:layout>
        <c:manualLayout>
          <c:xMode val="edge"/>
          <c:yMode val="edge"/>
          <c:x val="0.16027525707268653"/>
          <c:y val="0.90757683178048953"/>
          <c:w val="0.5711549733413368"/>
          <c:h val="8.6612500130710757E-2"/>
        </c:manualLayout>
      </c:layout>
      <c:overlay val="0"/>
      <c:spPr>
        <a:noFill/>
        <a:ln w="25388">
          <a:noFill/>
        </a:ln>
      </c:spPr>
      <c:txPr>
        <a:bodyPr/>
        <a:lstStyle/>
        <a:p>
          <a:pPr>
            <a:defRPr sz="100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5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2289562289562291E-2"/>
          <c:y val="4.6948356807511735E-2"/>
          <c:w val="0.78451178451178449"/>
          <c:h val="0.7840375586854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Человек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3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701</c:v>
                </c:pt>
                <c:pt idx="1">
                  <c:v>731</c:v>
                </c:pt>
                <c:pt idx="2">
                  <c:v>672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5729024"/>
        <c:axId val="185730560"/>
        <c:axId val="0"/>
      </c:bar3DChart>
      <c:catAx>
        <c:axId val="185729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5730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57305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5729024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0.86531986531986527"/>
          <c:y val="0.45070422535211269"/>
          <c:w val="0.12794612794612795"/>
          <c:h val="0.1032863849765258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77419354838709E-2"/>
          <c:y val="3.9823008849557522E-2"/>
          <c:w val="0.8"/>
          <c:h val="0.800884955752212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участие</c:v>
                </c:pt>
              </c:strCache>
            </c:strRef>
          </c:tx>
          <c:spPr>
            <a:solidFill>
              <a:srgbClr val="9999FF"/>
            </a:solidFill>
            <a:ln w="1266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5470085470085479E-3"/>
                  <c:y val="-4.0061412477980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36752136752176E-3"/>
                  <c:y val="-5.7230589254258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3.4403669724770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27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527</c:v>
                </c:pt>
                <c:pt idx="1">
                  <c:v>455</c:v>
                </c:pt>
                <c:pt idx="2">
                  <c:v>548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5784192"/>
        <c:axId val="185785728"/>
        <c:axId val="0"/>
      </c:bar3DChart>
      <c:catAx>
        <c:axId val="18578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5785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5785728"/>
        <c:scaling>
          <c:orientation val="minMax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5784192"/>
        <c:crosses val="autoZero"/>
        <c:crossBetween val="between"/>
      </c:valAx>
      <c:spPr>
        <a:noFill/>
        <a:ln w="25327">
          <a:noFill/>
        </a:ln>
      </c:spPr>
    </c:plotArea>
    <c:legend>
      <c:legendPos val="r"/>
      <c:layout>
        <c:manualLayout>
          <c:xMode val="edge"/>
          <c:yMode val="edge"/>
          <c:x val="0.8774193548387097"/>
          <c:y val="0.45132743362831856"/>
          <c:w val="0.11612903225806452"/>
          <c:h val="9.7345132743362831E-2"/>
        </c:manualLayout>
      </c:layout>
      <c:overlay val="0"/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91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2428904199475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0.76048000000000004</c:v>
                </c:pt>
                <c:pt idx="1">
                  <c:v>0.54490000000000005</c:v>
                </c:pt>
                <c:pt idx="2">
                  <c:v>0.44290000000000002</c:v>
                </c:pt>
                <c:pt idx="3">
                  <c:v>0.4284</c:v>
                </c:pt>
                <c:pt idx="4">
                  <c:v>0.43530000000000002</c:v>
                </c:pt>
                <c:pt idx="5">
                  <c:v>0.50119999999999998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5"/>
              <c:layout>
                <c:manualLayout>
                  <c:x val="1.296596434359805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0.79415000000000002</c:v>
                </c:pt>
                <c:pt idx="1">
                  <c:v>0.5706</c:v>
                </c:pt>
                <c:pt idx="2">
                  <c:v>0.44230000000000003</c:v>
                </c:pt>
                <c:pt idx="3">
                  <c:v>0.43709999999999999</c:v>
                </c:pt>
                <c:pt idx="4">
                  <c:v>0.43530000000000002</c:v>
                </c:pt>
                <c:pt idx="5">
                  <c:v>0.50190000000000001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09953720738674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0.75</c:v>
                </c:pt>
                <c:pt idx="1">
                  <c:v>0.53979999999999995</c:v>
                </c:pt>
                <c:pt idx="2">
                  <c:v>0.43830000000000002</c:v>
                </c:pt>
                <c:pt idx="3">
                  <c:v>0.44450000000000001</c:v>
                </c:pt>
                <c:pt idx="4">
                  <c:v>0.4128</c:v>
                </c:pt>
                <c:pt idx="5">
                  <c:v>0.77769999999999995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948800"/>
        <c:axId val="185966976"/>
      </c:barChart>
      <c:catAx>
        <c:axId val="18594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4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5966976"/>
        <c:crosses val="autoZero"/>
        <c:auto val="1"/>
        <c:lblAlgn val="ctr"/>
        <c:lblOffset val="100"/>
        <c:noMultiLvlLbl val="0"/>
      </c:catAx>
      <c:valAx>
        <c:axId val="18596697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5948800"/>
        <c:crosses val="autoZero"/>
        <c:crossBetween val="between"/>
      </c:valAx>
      <c:spPr>
        <a:noFill/>
        <a:ln w="25292">
          <a:noFill/>
        </a:ln>
      </c:spPr>
    </c:plotArea>
    <c:legend>
      <c:legendPos val="b"/>
      <c:overlay val="0"/>
      <c:spPr>
        <a:noFill/>
        <a:ln w="25286">
          <a:noFill/>
        </a:ln>
      </c:spPr>
      <c:txPr>
        <a:bodyPr/>
        <a:lstStyle/>
        <a:p>
          <a:pPr>
            <a:defRPr sz="100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0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2428904199475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0.75319999999999998</c:v>
                </c:pt>
                <c:pt idx="1">
                  <c:v>0.56279999999999997</c:v>
                </c:pt>
                <c:pt idx="2">
                  <c:v>0.42280000000000001</c:v>
                </c:pt>
                <c:pt idx="3">
                  <c:v>0.41199999999999998</c:v>
                </c:pt>
                <c:pt idx="4">
                  <c:v>0.34389999999999998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0.79</c:v>
                </c:pt>
                <c:pt idx="1">
                  <c:v>0.59709999999999996</c:v>
                </c:pt>
                <c:pt idx="2">
                  <c:v>0.43240000000000001</c:v>
                </c:pt>
                <c:pt idx="3">
                  <c:v>0.42509999999999998</c:v>
                </c:pt>
                <c:pt idx="4">
                  <c:v>0.35799999999999998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09953720738674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0.72829999999999995</c:v>
                </c:pt>
                <c:pt idx="1">
                  <c:v>0.55669999999999997</c:v>
                </c:pt>
                <c:pt idx="2">
                  <c:v>0.50860000000000005</c:v>
                </c:pt>
                <c:pt idx="3">
                  <c:v>0.42159999999999997</c:v>
                </c:pt>
                <c:pt idx="4">
                  <c:v>0.35489999999999999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769344"/>
        <c:axId val="185980032"/>
      </c:barChart>
      <c:catAx>
        <c:axId val="18576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4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5980032"/>
        <c:crosses val="autoZero"/>
        <c:auto val="1"/>
        <c:lblAlgn val="ctr"/>
        <c:lblOffset val="100"/>
        <c:noMultiLvlLbl val="0"/>
      </c:catAx>
      <c:valAx>
        <c:axId val="18598003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5769344"/>
        <c:crosses val="autoZero"/>
        <c:crossBetween val="between"/>
      </c:valAx>
      <c:spPr>
        <a:noFill/>
        <a:ln w="25292">
          <a:noFill/>
        </a:ln>
      </c:spPr>
    </c:plotArea>
    <c:legend>
      <c:legendPos val="b"/>
      <c:overlay val="0"/>
      <c:spPr>
        <a:noFill/>
        <a:ln w="25286">
          <a:noFill/>
        </a:ln>
      </c:spPr>
      <c:txPr>
        <a:bodyPr/>
        <a:lstStyle/>
        <a:p>
          <a:pPr>
            <a:defRPr sz="100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0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2428904199475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0.61</c:v>
                </c:pt>
                <c:pt idx="1">
                  <c:v>0.4884</c:v>
                </c:pt>
                <c:pt idx="2">
                  <c:v>0.53420000000000001</c:v>
                </c:pt>
                <c:pt idx="3">
                  <c:v>0.498</c:v>
                </c:pt>
                <c:pt idx="4">
                  <c:v>0.43509999999999999</c:v>
                </c:pt>
                <c:pt idx="5">
                  <c:v>0.63629999999999998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0.64800000000000002</c:v>
                </c:pt>
                <c:pt idx="1">
                  <c:v>0.48799999999999999</c:v>
                </c:pt>
                <c:pt idx="2">
                  <c:v>0.55220000000000002</c:v>
                </c:pt>
                <c:pt idx="3">
                  <c:v>0.50570000000000004</c:v>
                </c:pt>
                <c:pt idx="4">
                  <c:v>0.42470000000000002</c:v>
                </c:pt>
                <c:pt idx="5">
                  <c:v>0.65639999999999998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09953720738674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  <c:pt idx="5">
                  <c:v>10 класс</c:v>
                </c:pt>
              </c:strCache>
            </c:strRef>
          </c:cat>
          <c:val>
            <c:numRef>
              <c:f>Лист1!$D$2:$D$7</c:f>
              <c:numCache>
                <c:formatCode>0.00%</c:formatCode>
                <c:ptCount val="6"/>
                <c:pt idx="0">
                  <c:v>0.60740000000000005</c:v>
                </c:pt>
                <c:pt idx="1">
                  <c:v>0.48259999999999997</c:v>
                </c:pt>
                <c:pt idx="2">
                  <c:v>0.51970000000000005</c:v>
                </c:pt>
                <c:pt idx="3">
                  <c:v>0.44190000000000002</c:v>
                </c:pt>
                <c:pt idx="4">
                  <c:v>0.3609</c:v>
                </c:pt>
                <c:pt idx="5">
                  <c:v>0.81579999999999997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204544"/>
        <c:axId val="186206080"/>
      </c:barChart>
      <c:catAx>
        <c:axId val="18620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4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206080"/>
        <c:crosses val="autoZero"/>
        <c:auto val="1"/>
        <c:lblAlgn val="ctr"/>
        <c:lblOffset val="100"/>
        <c:noMultiLvlLbl val="0"/>
      </c:catAx>
      <c:valAx>
        <c:axId val="18620608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204544"/>
        <c:crosses val="autoZero"/>
        <c:crossBetween val="between"/>
      </c:valAx>
      <c:spPr>
        <a:noFill/>
        <a:ln w="25292">
          <a:noFill/>
        </a:ln>
      </c:spPr>
    </c:plotArea>
    <c:legend>
      <c:legendPos val="b"/>
      <c:overlay val="0"/>
      <c:spPr>
        <a:noFill/>
        <a:ln w="25286">
          <a:noFill/>
        </a:ln>
      </c:spPr>
      <c:txPr>
        <a:bodyPr/>
        <a:lstStyle/>
        <a:p>
          <a:pPr>
            <a:defRPr sz="100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0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2428904199475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0.65759999999999996</c:v>
                </c:pt>
                <c:pt idx="1">
                  <c:v>0.49919999999999998</c:v>
                </c:pt>
                <c:pt idx="2">
                  <c:v>0.46839999999999998</c:v>
                </c:pt>
                <c:pt idx="3">
                  <c:v>0.42649999999999999</c:v>
                </c:pt>
                <c:pt idx="4">
                  <c:v>0.47499999999999998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0.69240000000000002</c:v>
                </c:pt>
                <c:pt idx="1">
                  <c:v>0.53590000000000004</c:v>
                </c:pt>
                <c:pt idx="2">
                  <c:v>0.49769999999999998</c:v>
                </c:pt>
                <c:pt idx="3">
                  <c:v>0.42930000000000001</c:v>
                </c:pt>
                <c:pt idx="4">
                  <c:v>0.4955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09953720738674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286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0.69140000000000001</c:v>
                </c:pt>
                <c:pt idx="1">
                  <c:v>0.48920000000000002</c:v>
                </c:pt>
                <c:pt idx="2">
                  <c:v>0.54590000000000005</c:v>
                </c:pt>
                <c:pt idx="3">
                  <c:v>0.46629999999999999</c:v>
                </c:pt>
                <c:pt idx="4">
                  <c:v>0.43390000000000001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233984"/>
        <c:axId val="186235520"/>
      </c:barChart>
      <c:catAx>
        <c:axId val="18623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4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235520"/>
        <c:crosses val="autoZero"/>
        <c:auto val="1"/>
        <c:lblAlgn val="ctr"/>
        <c:lblOffset val="100"/>
        <c:noMultiLvlLbl val="0"/>
      </c:catAx>
      <c:valAx>
        <c:axId val="18623552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233984"/>
        <c:crosses val="autoZero"/>
        <c:crossBetween val="between"/>
      </c:valAx>
      <c:spPr>
        <a:noFill/>
        <a:ln w="25292">
          <a:noFill/>
        </a:ln>
      </c:spPr>
    </c:plotArea>
    <c:legend>
      <c:legendPos val="b"/>
      <c:overlay val="0"/>
      <c:spPr>
        <a:noFill/>
        <a:ln w="25286">
          <a:noFill/>
        </a:ln>
      </c:spPr>
      <c:txPr>
        <a:bodyPr/>
        <a:lstStyle/>
        <a:p>
          <a:pPr>
            <a:defRPr sz="100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0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2428904199475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08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10 класс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0.50890000000000002</c:v>
                </c:pt>
                <c:pt idx="1">
                  <c:v>0.45879999999999999</c:v>
                </c:pt>
                <c:pt idx="2">
                  <c:v>0.44819999999999999</c:v>
                </c:pt>
                <c:pt idx="3">
                  <c:v>0.66759999999999997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08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10 класс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0.48280000000000001</c:v>
                </c:pt>
                <c:pt idx="1">
                  <c:v>0.45429999999999998</c:v>
                </c:pt>
                <c:pt idx="2">
                  <c:v>0.43880000000000002</c:v>
                </c:pt>
                <c:pt idx="3">
                  <c:v>0.69879999999999998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numFmt formatCode="0%" sourceLinked="0"/>
            <c:spPr>
              <a:noFill/>
              <a:ln w="25308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10 класс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0.55559999999999998</c:v>
                </c:pt>
                <c:pt idx="1">
                  <c:v>0.61329999999999996</c:v>
                </c:pt>
                <c:pt idx="2">
                  <c:v>0.434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636160"/>
        <c:axId val="186637696"/>
      </c:barChart>
      <c:catAx>
        <c:axId val="18663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5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637696"/>
        <c:crosses val="autoZero"/>
        <c:auto val="1"/>
        <c:lblAlgn val="ctr"/>
        <c:lblOffset val="100"/>
        <c:noMultiLvlLbl val="0"/>
      </c:catAx>
      <c:valAx>
        <c:axId val="18663769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636160"/>
        <c:crosses val="autoZero"/>
        <c:crossBetween val="between"/>
      </c:valAx>
      <c:spPr>
        <a:noFill/>
        <a:ln w="25292">
          <a:noFill/>
        </a:ln>
      </c:spPr>
    </c:plotArea>
    <c:legend>
      <c:legendPos val="b"/>
      <c:overlay val="0"/>
      <c:spPr>
        <a:noFill/>
        <a:ln w="25308">
          <a:noFill/>
        </a:ln>
      </c:spPr>
      <c:txPr>
        <a:bodyPr/>
        <a:lstStyle/>
        <a:p>
          <a:pPr>
            <a:defRPr sz="100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9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0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990744147734856E-3"/>
          <c:y val="4.583333333333333E-2"/>
          <c:w val="0.99560185117045308"/>
          <c:h val="0.72428904199475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08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0.55930000000000002</c:v>
                </c:pt>
                <c:pt idx="1">
                  <c:v>0.49280000000000002</c:v>
                </c:pt>
                <c:pt idx="2">
                  <c:v>0.45989999999999998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9999F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08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0.59589999999999999</c:v>
                </c:pt>
                <c:pt idx="1">
                  <c:v>0.52</c:v>
                </c:pt>
                <c:pt idx="2">
                  <c:v>0.4829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 Шатковский</c:v>
                </c:pt>
              </c:strCache>
            </c:strRef>
          </c:tx>
          <c:spPr>
            <a:solidFill>
              <a:srgbClr val="9932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numFmt formatCode="0%" sourceLinked="0"/>
            <c:spPr>
              <a:noFill/>
              <a:ln w="25308">
                <a:noFill/>
              </a:ln>
            </c:spPr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0.58620000000000005</c:v>
                </c:pt>
                <c:pt idx="1">
                  <c:v>0.59419999999999995</c:v>
                </c:pt>
                <c:pt idx="2">
                  <c:v>0.56100000000000005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317440"/>
        <c:axId val="186597760"/>
      </c:barChart>
      <c:catAx>
        <c:axId val="18631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5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9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597760"/>
        <c:crosses val="autoZero"/>
        <c:auto val="1"/>
        <c:lblAlgn val="ctr"/>
        <c:lblOffset val="100"/>
        <c:noMultiLvlLbl val="0"/>
      </c:catAx>
      <c:valAx>
        <c:axId val="18659776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6317440"/>
        <c:crosses val="autoZero"/>
        <c:crossBetween val="between"/>
      </c:valAx>
      <c:spPr>
        <a:noFill/>
        <a:ln w="25292">
          <a:noFill/>
        </a:ln>
      </c:spPr>
    </c:plotArea>
    <c:legend>
      <c:legendPos val="b"/>
      <c:overlay val="0"/>
      <c:spPr>
        <a:noFill/>
        <a:ln w="25308">
          <a:noFill/>
        </a:ln>
      </c:spPr>
      <c:txPr>
        <a:bodyPr/>
        <a:lstStyle/>
        <a:p>
          <a:pPr>
            <a:defRPr sz="100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9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90" b="0" i="0" u="none" strike="noStrike" baseline="0">
          <a:solidFill>
            <a:srgbClr val="333399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12806</Words>
  <Characters>73000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2020-07-03T11:49:00Z</cp:lastPrinted>
  <dcterms:created xsi:type="dcterms:W3CDTF">2025-12-29T07:41:00Z</dcterms:created>
  <dcterms:modified xsi:type="dcterms:W3CDTF">2025-12-29T07:41:00Z</dcterms:modified>
</cp:coreProperties>
</file>