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theme/themeOverride17.xml" ContentType="application/vnd.openxmlformats-officedocument.themeOverride+xml"/>
  <Override PartName="/word/charts/chart18.xml" ContentType="application/vnd.openxmlformats-officedocument.drawingml.chart+xml"/>
  <Override PartName="/word/drawings/drawing1.xml" ContentType="application/vnd.openxmlformats-officedocument.drawingml.chartshapes+xml"/>
  <Override PartName="/word/charts/chart19.xml" ContentType="application/vnd.openxmlformats-officedocument.drawingml.chart+xml"/>
  <Override PartName="/word/theme/themeOverride18.xml" ContentType="application/vnd.openxmlformats-officedocument.themeOverride+xml"/>
  <Override PartName="/word/charts/chart20.xml" ContentType="application/vnd.openxmlformats-officedocument.drawingml.chart+xml"/>
  <Override PartName="/word/theme/themeOverride19.xml" ContentType="application/vnd.openxmlformats-officedocument.themeOverride+xml"/>
  <Override PartName="/word/charts/chart21.xml" ContentType="application/vnd.openxmlformats-officedocument.drawingml.chart+xml"/>
  <Override PartName="/word/theme/themeOverride20.xml" ContentType="application/vnd.openxmlformats-officedocument.themeOverride+xml"/>
  <Override PartName="/word/charts/chart22.xml" ContentType="application/vnd.openxmlformats-officedocument.drawingml.chart+xml"/>
  <Override PartName="/word/theme/themeOverride21.xml" ContentType="application/vnd.openxmlformats-officedocument.themeOverride+xml"/>
  <Override PartName="/word/charts/chart23.xml" ContentType="application/vnd.openxmlformats-officedocument.drawingml.chart+xml"/>
  <Override PartName="/word/theme/themeOverride22.xml" ContentType="application/vnd.openxmlformats-officedocument.themeOverride+xml"/>
  <Override PartName="/word/charts/chart24.xml" ContentType="application/vnd.openxmlformats-officedocument.drawingml.chart+xml"/>
  <Override PartName="/word/theme/themeOverride23.xml" ContentType="application/vnd.openxmlformats-officedocument.themeOverride+xml"/>
  <Override PartName="/word/charts/chart25.xml" ContentType="application/vnd.openxmlformats-officedocument.drawingml.chart+xml"/>
  <Override PartName="/word/theme/themeOverride24.xml" ContentType="application/vnd.openxmlformats-officedocument.themeOverride+xml"/>
  <Override PartName="/word/charts/chart26.xml" ContentType="application/vnd.openxmlformats-officedocument.drawingml.chart+xml"/>
  <Override PartName="/word/theme/themeOverride25.xml" ContentType="application/vnd.openxmlformats-officedocument.themeOverride+xml"/>
  <Override PartName="/word/charts/chart27.xml" ContentType="application/vnd.openxmlformats-officedocument.drawingml.chart+xml"/>
  <Override PartName="/word/theme/themeOverride26.xml" ContentType="application/vnd.openxmlformats-officedocument.themeOverride+xml"/>
  <Override PartName="/word/charts/chart28.xml" ContentType="application/vnd.openxmlformats-officedocument.drawingml.chart+xml"/>
  <Override PartName="/word/theme/themeOverride27.xml" ContentType="application/vnd.openxmlformats-officedocument.themeOverride+xml"/>
  <Override PartName="/word/charts/chart29.xml" ContentType="application/vnd.openxmlformats-officedocument.drawingml.chart+xml"/>
  <Override PartName="/word/theme/themeOverride28.xml" ContentType="application/vnd.openxmlformats-officedocument.themeOverride+xml"/>
  <Override PartName="/word/charts/chart30.xml" ContentType="application/vnd.openxmlformats-officedocument.drawingml.chart+xml"/>
  <Override PartName="/word/theme/themeOverride29.xml" ContentType="application/vnd.openxmlformats-officedocument.themeOverride+xml"/>
  <Override PartName="/word/charts/chart31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49" w:rsidRPr="00453E99" w:rsidRDefault="00A25971" w:rsidP="00EC05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6500">
        <w:rPr>
          <w:rFonts w:ascii="Times New Roman" w:hAnsi="Times New Roman"/>
          <w:b/>
          <w:sz w:val="28"/>
          <w:szCs w:val="28"/>
        </w:rPr>
        <w:t xml:space="preserve">     </w:t>
      </w:r>
      <w:r w:rsidR="00EC0549" w:rsidRPr="00453E99">
        <w:rPr>
          <w:rFonts w:ascii="Times New Roman" w:hAnsi="Times New Roman"/>
          <w:b/>
          <w:sz w:val="28"/>
          <w:szCs w:val="28"/>
        </w:rPr>
        <w:t>Результаты государственной итоговой аттестации</w:t>
      </w:r>
    </w:p>
    <w:p w:rsidR="00EC0549" w:rsidRPr="00453E99" w:rsidRDefault="00EC0549" w:rsidP="00EC05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E99">
        <w:rPr>
          <w:rFonts w:ascii="Times New Roman" w:hAnsi="Times New Roman"/>
          <w:b/>
          <w:sz w:val="28"/>
          <w:szCs w:val="28"/>
        </w:rPr>
        <w:t xml:space="preserve"> выпускников 9-х, 11-х  классов в </w:t>
      </w:r>
      <w:r w:rsidR="00EF58FB">
        <w:rPr>
          <w:rFonts w:ascii="Times New Roman" w:hAnsi="Times New Roman"/>
          <w:b/>
          <w:sz w:val="28"/>
          <w:szCs w:val="28"/>
        </w:rPr>
        <w:t>2025</w:t>
      </w:r>
      <w:r w:rsidR="00134225" w:rsidRPr="00453E99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046916" w:rsidRDefault="00046916" w:rsidP="000469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0549" w:rsidRPr="00325BBD" w:rsidRDefault="00EC0549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5BBD">
        <w:rPr>
          <w:rFonts w:ascii="Times New Roman" w:hAnsi="Times New Roman"/>
          <w:sz w:val="24"/>
          <w:szCs w:val="24"/>
        </w:rPr>
        <w:t xml:space="preserve">Государственная итоговая аттестация по образовательным программам основного общего и среднего общего образования (далее – ГИА) в </w:t>
      </w:r>
      <w:r w:rsidR="00EF58FB">
        <w:rPr>
          <w:rFonts w:ascii="Times New Roman" w:hAnsi="Times New Roman"/>
          <w:sz w:val="24"/>
          <w:szCs w:val="24"/>
        </w:rPr>
        <w:t>округе</w:t>
      </w:r>
      <w:r w:rsidRPr="00325BBD">
        <w:rPr>
          <w:rFonts w:ascii="Times New Roman" w:hAnsi="Times New Roman"/>
          <w:sz w:val="24"/>
          <w:szCs w:val="24"/>
        </w:rPr>
        <w:t xml:space="preserve"> проводилась в соответствии с нормативными правовыми документами федерального и регионального уровней.</w:t>
      </w:r>
    </w:p>
    <w:p w:rsidR="00EC0549" w:rsidRPr="005861E8" w:rsidRDefault="00EC0549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739D">
        <w:rPr>
          <w:rFonts w:ascii="Times New Roman" w:hAnsi="Times New Roman"/>
          <w:sz w:val="24"/>
          <w:szCs w:val="24"/>
        </w:rPr>
        <w:t xml:space="preserve">Приказом отдела образования </w:t>
      </w:r>
      <w:r w:rsidRPr="005861E8">
        <w:rPr>
          <w:rFonts w:ascii="Times New Roman" w:hAnsi="Times New Roman"/>
          <w:sz w:val="24"/>
          <w:szCs w:val="24"/>
        </w:rPr>
        <w:t xml:space="preserve">от </w:t>
      </w:r>
      <w:r w:rsidR="00D838F8" w:rsidRPr="00D838F8">
        <w:rPr>
          <w:rFonts w:ascii="Times New Roman" w:hAnsi="Times New Roman"/>
          <w:sz w:val="24"/>
          <w:szCs w:val="24"/>
        </w:rPr>
        <w:t>06.11.2024</w:t>
      </w:r>
      <w:r w:rsidRPr="00D838F8">
        <w:rPr>
          <w:rFonts w:ascii="Times New Roman" w:hAnsi="Times New Roman"/>
          <w:sz w:val="24"/>
          <w:szCs w:val="24"/>
        </w:rPr>
        <w:t xml:space="preserve"> года №</w:t>
      </w:r>
      <w:r w:rsidR="00591EEF" w:rsidRPr="00D838F8">
        <w:rPr>
          <w:rFonts w:ascii="Times New Roman" w:hAnsi="Times New Roman"/>
          <w:sz w:val="24"/>
          <w:szCs w:val="24"/>
        </w:rPr>
        <w:t>4</w:t>
      </w:r>
      <w:r w:rsidR="00D838F8" w:rsidRPr="00D838F8">
        <w:rPr>
          <w:rFonts w:ascii="Times New Roman" w:hAnsi="Times New Roman"/>
          <w:sz w:val="24"/>
          <w:szCs w:val="24"/>
        </w:rPr>
        <w:t>30а</w:t>
      </w:r>
      <w:r w:rsidRPr="005861E8">
        <w:rPr>
          <w:rFonts w:ascii="Times New Roman" w:hAnsi="Times New Roman"/>
          <w:sz w:val="24"/>
          <w:szCs w:val="24"/>
        </w:rPr>
        <w:t xml:space="preserve">  утвержден план мероприятий по подготовке и проведению ГИА («дорожная» карта) в </w:t>
      </w:r>
      <w:r w:rsidR="00D838F8">
        <w:rPr>
          <w:rFonts w:ascii="Times New Roman" w:hAnsi="Times New Roman"/>
          <w:sz w:val="24"/>
          <w:szCs w:val="24"/>
        </w:rPr>
        <w:t>2025</w:t>
      </w:r>
      <w:r w:rsidRPr="005861E8">
        <w:rPr>
          <w:rFonts w:ascii="Times New Roman" w:hAnsi="Times New Roman"/>
          <w:sz w:val="24"/>
          <w:szCs w:val="24"/>
        </w:rPr>
        <w:t xml:space="preserve"> году.  </w:t>
      </w:r>
      <w:r w:rsidRPr="00A154A6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proofErr w:type="spellStart"/>
      <w:r w:rsidRPr="00A154A6">
        <w:rPr>
          <w:rFonts w:ascii="Times New Roman" w:hAnsi="Times New Roman"/>
          <w:sz w:val="24"/>
          <w:szCs w:val="24"/>
        </w:rPr>
        <w:t>Шатковского</w:t>
      </w:r>
      <w:proofErr w:type="spellEnd"/>
      <w:r w:rsidRPr="00A154A6">
        <w:rPr>
          <w:rFonts w:ascii="Times New Roman" w:hAnsi="Times New Roman"/>
          <w:sz w:val="24"/>
          <w:szCs w:val="24"/>
        </w:rPr>
        <w:t xml:space="preserve"> муниципального </w:t>
      </w:r>
      <w:r w:rsidR="002D17EF" w:rsidRPr="00A154A6">
        <w:rPr>
          <w:rFonts w:ascii="Times New Roman" w:hAnsi="Times New Roman"/>
          <w:sz w:val="24"/>
          <w:szCs w:val="24"/>
        </w:rPr>
        <w:t>округа</w:t>
      </w:r>
      <w:r w:rsidRPr="00A154A6">
        <w:rPr>
          <w:rFonts w:ascii="Times New Roman" w:hAnsi="Times New Roman"/>
          <w:sz w:val="24"/>
          <w:szCs w:val="24"/>
        </w:rPr>
        <w:t xml:space="preserve"> от </w:t>
      </w:r>
      <w:r w:rsidR="00BB5FF9" w:rsidRPr="00A154A6">
        <w:rPr>
          <w:rFonts w:ascii="Times New Roman" w:hAnsi="Times New Roman"/>
          <w:color w:val="000000"/>
          <w:sz w:val="24"/>
          <w:szCs w:val="24"/>
        </w:rPr>
        <w:t>1</w:t>
      </w:r>
      <w:r w:rsidR="00A154A6" w:rsidRPr="00A154A6">
        <w:rPr>
          <w:rFonts w:ascii="Times New Roman" w:hAnsi="Times New Roman"/>
          <w:color w:val="000000"/>
          <w:sz w:val="24"/>
          <w:szCs w:val="24"/>
        </w:rPr>
        <w:t>4</w:t>
      </w:r>
      <w:r w:rsidRPr="00A154A6">
        <w:rPr>
          <w:rFonts w:ascii="Times New Roman" w:hAnsi="Times New Roman"/>
          <w:color w:val="000000"/>
          <w:sz w:val="24"/>
          <w:szCs w:val="24"/>
        </w:rPr>
        <w:t>.05.20</w:t>
      </w:r>
      <w:r w:rsidR="00BB5FF9" w:rsidRPr="00A154A6">
        <w:rPr>
          <w:rFonts w:ascii="Times New Roman" w:hAnsi="Times New Roman"/>
          <w:color w:val="000000"/>
          <w:sz w:val="24"/>
          <w:szCs w:val="24"/>
        </w:rPr>
        <w:t>2</w:t>
      </w:r>
      <w:r w:rsidR="00A154A6" w:rsidRPr="00A154A6">
        <w:rPr>
          <w:rFonts w:ascii="Times New Roman" w:hAnsi="Times New Roman"/>
          <w:color w:val="000000"/>
          <w:sz w:val="24"/>
          <w:szCs w:val="24"/>
        </w:rPr>
        <w:t>5</w:t>
      </w:r>
      <w:r w:rsidRPr="00A154A6">
        <w:rPr>
          <w:rFonts w:ascii="Times New Roman" w:hAnsi="Times New Roman"/>
          <w:color w:val="000000"/>
          <w:sz w:val="24"/>
          <w:szCs w:val="24"/>
        </w:rPr>
        <w:t xml:space="preserve"> №</w:t>
      </w:r>
      <w:r w:rsidR="00A154A6" w:rsidRPr="00A154A6">
        <w:rPr>
          <w:rFonts w:ascii="Times New Roman" w:hAnsi="Times New Roman"/>
          <w:color w:val="000000"/>
          <w:sz w:val="24"/>
          <w:szCs w:val="24"/>
        </w:rPr>
        <w:t>615</w:t>
      </w:r>
      <w:r w:rsidRPr="005861E8">
        <w:rPr>
          <w:rFonts w:ascii="Times New Roman" w:hAnsi="Times New Roman"/>
          <w:color w:val="000000"/>
          <w:sz w:val="24"/>
          <w:szCs w:val="24"/>
        </w:rPr>
        <w:t xml:space="preserve"> программам основного общего и среднего общего образования на территории </w:t>
      </w:r>
      <w:proofErr w:type="spellStart"/>
      <w:r w:rsidRPr="005861E8">
        <w:rPr>
          <w:rFonts w:ascii="Times New Roman" w:hAnsi="Times New Roman"/>
          <w:color w:val="000000"/>
          <w:sz w:val="24"/>
          <w:szCs w:val="24"/>
        </w:rPr>
        <w:t>Шатковского</w:t>
      </w:r>
      <w:proofErr w:type="spellEnd"/>
      <w:r w:rsidRPr="005861E8">
        <w:rPr>
          <w:rFonts w:ascii="Times New Roman" w:hAnsi="Times New Roman"/>
          <w:color w:val="000000"/>
          <w:sz w:val="24"/>
          <w:szCs w:val="24"/>
        </w:rPr>
        <w:t xml:space="preserve"> муниципального </w:t>
      </w:r>
      <w:r w:rsidR="002D17EF">
        <w:rPr>
          <w:rFonts w:ascii="Times New Roman" w:hAnsi="Times New Roman"/>
          <w:color w:val="000000"/>
          <w:sz w:val="24"/>
          <w:szCs w:val="24"/>
        </w:rPr>
        <w:t>округа</w:t>
      </w:r>
      <w:r w:rsidRPr="005861E8">
        <w:rPr>
          <w:rFonts w:ascii="Times New Roman" w:hAnsi="Times New Roman"/>
          <w:color w:val="000000"/>
          <w:sz w:val="24"/>
          <w:szCs w:val="24"/>
        </w:rPr>
        <w:t xml:space="preserve"> Нижегородской области в 20</w:t>
      </w:r>
      <w:r w:rsidR="00BB5FF9" w:rsidRPr="005861E8">
        <w:rPr>
          <w:rFonts w:ascii="Times New Roman" w:hAnsi="Times New Roman"/>
          <w:color w:val="000000"/>
          <w:sz w:val="24"/>
          <w:szCs w:val="24"/>
        </w:rPr>
        <w:t>2</w:t>
      </w:r>
      <w:r w:rsidR="00EF58FB">
        <w:rPr>
          <w:rFonts w:ascii="Times New Roman" w:hAnsi="Times New Roman"/>
          <w:color w:val="000000"/>
          <w:sz w:val="24"/>
          <w:szCs w:val="24"/>
        </w:rPr>
        <w:t>5</w:t>
      </w:r>
      <w:r w:rsidRPr="005861E8">
        <w:rPr>
          <w:rFonts w:ascii="Times New Roman" w:hAnsi="Times New Roman"/>
          <w:color w:val="000000"/>
          <w:sz w:val="24"/>
          <w:szCs w:val="24"/>
        </w:rPr>
        <w:t xml:space="preserve"> году" </w:t>
      </w:r>
      <w:r w:rsidRPr="005861E8">
        <w:rPr>
          <w:rFonts w:ascii="Times New Roman" w:hAnsi="Times New Roman"/>
          <w:sz w:val="24"/>
          <w:szCs w:val="24"/>
        </w:rPr>
        <w:t xml:space="preserve">определен порядок  межведомственного взаимодействия при проведении ГИА на территории </w:t>
      </w:r>
      <w:r w:rsidR="002D17EF">
        <w:rPr>
          <w:rFonts w:ascii="Times New Roman" w:hAnsi="Times New Roman"/>
          <w:sz w:val="24"/>
          <w:szCs w:val="24"/>
        </w:rPr>
        <w:t>округа</w:t>
      </w:r>
      <w:r w:rsidRPr="005861E8">
        <w:rPr>
          <w:rFonts w:ascii="Times New Roman" w:hAnsi="Times New Roman"/>
          <w:sz w:val="24"/>
          <w:szCs w:val="24"/>
        </w:rPr>
        <w:t>.</w:t>
      </w:r>
    </w:p>
    <w:p w:rsidR="00EC0549" w:rsidRPr="005861E8" w:rsidRDefault="00EC0549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61E8">
        <w:rPr>
          <w:rFonts w:ascii="Times New Roman" w:hAnsi="Times New Roman"/>
          <w:sz w:val="24"/>
          <w:szCs w:val="24"/>
        </w:rPr>
        <w:t xml:space="preserve">ГИА по образовательным программам основного общего и среднего общего образования проходила в период с </w:t>
      </w:r>
      <w:r w:rsidR="002D17EF">
        <w:rPr>
          <w:rFonts w:ascii="Times New Roman" w:hAnsi="Times New Roman"/>
          <w:sz w:val="24"/>
          <w:szCs w:val="24"/>
        </w:rPr>
        <w:t>2</w:t>
      </w:r>
      <w:r w:rsidR="00591EEF">
        <w:rPr>
          <w:rFonts w:ascii="Times New Roman" w:hAnsi="Times New Roman"/>
          <w:sz w:val="24"/>
          <w:szCs w:val="24"/>
        </w:rPr>
        <w:t>1</w:t>
      </w:r>
      <w:r w:rsidRPr="005861E8">
        <w:rPr>
          <w:rFonts w:ascii="Times New Roman" w:hAnsi="Times New Roman"/>
          <w:sz w:val="24"/>
          <w:szCs w:val="24"/>
        </w:rPr>
        <w:t xml:space="preserve"> мая по </w:t>
      </w:r>
      <w:r w:rsidR="00EF58FB">
        <w:rPr>
          <w:rFonts w:ascii="Times New Roman" w:hAnsi="Times New Roman"/>
          <w:sz w:val="24"/>
          <w:szCs w:val="24"/>
        </w:rPr>
        <w:t>19</w:t>
      </w:r>
      <w:r w:rsidR="0001207A">
        <w:rPr>
          <w:rFonts w:ascii="Times New Roman" w:hAnsi="Times New Roman"/>
          <w:sz w:val="24"/>
          <w:szCs w:val="24"/>
        </w:rPr>
        <w:t xml:space="preserve"> сентября</w:t>
      </w:r>
      <w:r w:rsidRPr="005861E8">
        <w:rPr>
          <w:rFonts w:ascii="Times New Roman" w:hAnsi="Times New Roman"/>
          <w:sz w:val="24"/>
          <w:szCs w:val="24"/>
        </w:rPr>
        <w:t xml:space="preserve"> 20</w:t>
      </w:r>
      <w:r w:rsidR="00591EEF">
        <w:rPr>
          <w:rFonts w:ascii="Times New Roman" w:hAnsi="Times New Roman"/>
          <w:sz w:val="24"/>
          <w:szCs w:val="24"/>
        </w:rPr>
        <w:t>2</w:t>
      </w:r>
      <w:r w:rsidR="00EF58FB">
        <w:rPr>
          <w:rFonts w:ascii="Times New Roman" w:hAnsi="Times New Roman"/>
          <w:sz w:val="24"/>
          <w:szCs w:val="24"/>
        </w:rPr>
        <w:t>5</w:t>
      </w:r>
      <w:r w:rsidRPr="005861E8">
        <w:rPr>
          <w:rFonts w:ascii="Times New Roman" w:hAnsi="Times New Roman"/>
          <w:sz w:val="24"/>
          <w:szCs w:val="24"/>
        </w:rPr>
        <w:t xml:space="preserve"> года. До 1 февраля, 1 марта 20</w:t>
      </w:r>
      <w:r w:rsidR="00D648C0" w:rsidRPr="005861E8">
        <w:rPr>
          <w:rFonts w:ascii="Times New Roman" w:hAnsi="Times New Roman"/>
          <w:sz w:val="24"/>
          <w:szCs w:val="24"/>
        </w:rPr>
        <w:t>2</w:t>
      </w:r>
      <w:r w:rsidR="00EF58FB">
        <w:rPr>
          <w:rFonts w:ascii="Times New Roman" w:hAnsi="Times New Roman"/>
          <w:sz w:val="24"/>
          <w:szCs w:val="24"/>
        </w:rPr>
        <w:t>5</w:t>
      </w:r>
      <w:r w:rsidRPr="005861E8">
        <w:rPr>
          <w:rFonts w:ascii="Times New Roman" w:hAnsi="Times New Roman"/>
          <w:sz w:val="24"/>
          <w:szCs w:val="24"/>
        </w:rPr>
        <w:t xml:space="preserve"> года все МОУ провели необходимую организационную работу с участниками ГИА и их родителями (законными представителями) по подготовке заявлений на сдачу ГИА и по определению предметов и формы сдачи ГИА.  </w:t>
      </w:r>
    </w:p>
    <w:p w:rsidR="00EC0549" w:rsidRPr="00325BBD" w:rsidRDefault="00EC0549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61E8">
        <w:rPr>
          <w:rFonts w:ascii="Times New Roman" w:hAnsi="Times New Roman"/>
          <w:sz w:val="24"/>
          <w:szCs w:val="24"/>
        </w:rPr>
        <w:t>В период с 20 ноября 20</w:t>
      </w:r>
      <w:r w:rsidR="002D17EF">
        <w:rPr>
          <w:rFonts w:ascii="Times New Roman" w:hAnsi="Times New Roman"/>
          <w:sz w:val="24"/>
          <w:szCs w:val="24"/>
        </w:rPr>
        <w:t>2</w:t>
      </w:r>
      <w:r w:rsidR="00EF58FB">
        <w:rPr>
          <w:rFonts w:ascii="Times New Roman" w:hAnsi="Times New Roman"/>
          <w:sz w:val="24"/>
          <w:szCs w:val="24"/>
        </w:rPr>
        <w:t>4</w:t>
      </w:r>
      <w:r w:rsidRPr="005861E8">
        <w:rPr>
          <w:rFonts w:ascii="Times New Roman" w:hAnsi="Times New Roman"/>
          <w:sz w:val="24"/>
          <w:szCs w:val="24"/>
        </w:rPr>
        <w:t xml:space="preserve"> года отделом образо</w:t>
      </w:r>
      <w:r w:rsidRPr="008440DE">
        <w:rPr>
          <w:rFonts w:ascii="Times New Roman" w:hAnsi="Times New Roman"/>
          <w:sz w:val="24"/>
          <w:szCs w:val="24"/>
        </w:rPr>
        <w:t>вания и МОУ проводилась большая работа по созданию муниципальной части региональной информационной системы (РИС). Отдел образования отмечает качественную работу по данному вопросу ответственного и муниципального операторов.</w:t>
      </w:r>
      <w:r w:rsidRPr="00325BBD">
        <w:rPr>
          <w:rFonts w:ascii="Times New Roman" w:hAnsi="Times New Roman"/>
          <w:sz w:val="24"/>
          <w:szCs w:val="24"/>
        </w:rPr>
        <w:t xml:space="preserve"> </w:t>
      </w:r>
    </w:p>
    <w:p w:rsidR="00EC0549" w:rsidRPr="00325BBD" w:rsidRDefault="00EC0549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5BBD">
        <w:rPr>
          <w:rFonts w:ascii="Times New Roman" w:hAnsi="Times New Roman"/>
          <w:sz w:val="24"/>
          <w:szCs w:val="24"/>
        </w:rPr>
        <w:t>Информирование всех участников образовательного процесса о порядке проведения ГИА проходило постоянно. В целях содействия организации и проведению ГИА на информационных сайтах отдела образования и МОУ была размещена информация: о месте и сроках проведения ГИА, в том числе итогового сочинения (изложения) (далее – И</w:t>
      </w:r>
      <w:proofErr w:type="gramStart"/>
      <w:r w:rsidRPr="00325BBD">
        <w:rPr>
          <w:rFonts w:ascii="Times New Roman" w:hAnsi="Times New Roman"/>
          <w:sz w:val="24"/>
          <w:szCs w:val="24"/>
        </w:rPr>
        <w:t>С(</w:t>
      </w:r>
      <w:proofErr w:type="gramEnd"/>
      <w:r w:rsidRPr="00325BBD">
        <w:rPr>
          <w:rFonts w:ascii="Times New Roman" w:hAnsi="Times New Roman"/>
          <w:sz w:val="24"/>
          <w:szCs w:val="24"/>
        </w:rPr>
        <w:t>И))</w:t>
      </w:r>
      <w:r>
        <w:rPr>
          <w:rFonts w:ascii="Times New Roman" w:hAnsi="Times New Roman"/>
          <w:sz w:val="24"/>
          <w:szCs w:val="24"/>
        </w:rPr>
        <w:t>, итогового собеседования</w:t>
      </w:r>
      <w:r w:rsidR="00BB5FF9">
        <w:rPr>
          <w:rFonts w:ascii="Times New Roman" w:hAnsi="Times New Roman"/>
          <w:sz w:val="24"/>
          <w:szCs w:val="24"/>
        </w:rPr>
        <w:t xml:space="preserve"> по русскому языку</w:t>
      </w:r>
      <w:r>
        <w:rPr>
          <w:rFonts w:ascii="Times New Roman" w:hAnsi="Times New Roman"/>
          <w:sz w:val="24"/>
          <w:szCs w:val="24"/>
        </w:rPr>
        <w:t xml:space="preserve"> (далее – ИС)</w:t>
      </w:r>
      <w:r w:rsidRPr="00325BBD">
        <w:rPr>
          <w:rFonts w:ascii="Times New Roman" w:hAnsi="Times New Roman"/>
          <w:sz w:val="24"/>
          <w:szCs w:val="24"/>
        </w:rPr>
        <w:t>, порядке регистрации на ГИА (И</w:t>
      </w:r>
      <w:proofErr w:type="gramStart"/>
      <w:r w:rsidRPr="00325BBD">
        <w:rPr>
          <w:rFonts w:ascii="Times New Roman" w:hAnsi="Times New Roman"/>
          <w:sz w:val="24"/>
          <w:szCs w:val="24"/>
        </w:rPr>
        <w:t>С(</w:t>
      </w:r>
      <w:proofErr w:type="gramEnd"/>
      <w:r w:rsidRPr="00325BBD">
        <w:rPr>
          <w:rFonts w:ascii="Times New Roman" w:hAnsi="Times New Roman"/>
          <w:sz w:val="24"/>
          <w:szCs w:val="24"/>
        </w:rPr>
        <w:t>И)</w:t>
      </w:r>
      <w:r>
        <w:rPr>
          <w:rFonts w:ascii="Times New Roman" w:hAnsi="Times New Roman"/>
          <w:sz w:val="24"/>
          <w:szCs w:val="24"/>
        </w:rPr>
        <w:t>, ИС</w:t>
      </w:r>
      <w:r w:rsidRPr="00325BBD">
        <w:rPr>
          <w:rFonts w:ascii="Times New Roman" w:hAnsi="Times New Roman"/>
          <w:sz w:val="24"/>
          <w:szCs w:val="24"/>
        </w:rPr>
        <w:t>); о месте и сроках подачи апелляций; о месте, сроках и порядке информирования о результатах ГИА (ИС(И)</w:t>
      </w:r>
      <w:r>
        <w:rPr>
          <w:rFonts w:ascii="Times New Roman" w:hAnsi="Times New Roman"/>
          <w:sz w:val="24"/>
          <w:szCs w:val="24"/>
        </w:rPr>
        <w:t>, ИС</w:t>
      </w:r>
      <w:r w:rsidRPr="00325BBD">
        <w:rPr>
          <w:rFonts w:ascii="Times New Roman" w:hAnsi="Times New Roman"/>
          <w:sz w:val="24"/>
          <w:szCs w:val="24"/>
        </w:rPr>
        <w:t xml:space="preserve">). </w:t>
      </w:r>
    </w:p>
    <w:p w:rsidR="00EC0549" w:rsidRPr="00325BBD" w:rsidRDefault="00EC0549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5BBD">
        <w:rPr>
          <w:rFonts w:ascii="Times New Roman" w:hAnsi="Times New Roman"/>
          <w:sz w:val="24"/>
          <w:szCs w:val="24"/>
        </w:rPr>
        <w:t xml:space="preserve">С </w:t>
      </w:r>
      <w:r w:rsidR="00591EEF">
        <w:rPr>
          <w:rFonts w:ascii="Times New Roman" w:hAnsi="Times New Roman"/>
          <w:sz w:val="24"/>
          <w:szCs w:val="24"/>
        </w:rPr>
        <w:t>10 ноября</w:t>
      </w:r>
      <w:r>
        <w:rPr>
          <w:rFonts w:ascii="Times New Roman" w:hAnsi="Times New Roman"/>
          <w:sz w:val="24"/>
          <w:szCs w:val="24"/>
        </w:rPr>
        <w:t xml:space="preserve"> 20</w:t>
      </w:r>
      <w:r w:rsidR="00D648C0">
        <w:rPr>
          <w:rFonts w:ascii="Times New Roman" w:hAnsi="Times New Roman"/>
          <w:sz w:val="24"/>
          <w:szCs w:val="24"/>
        </w:rPr>
        <w:t>2</w:t>
      </w:r>
      <w:r w:rsidR="00EF58FB">
        <w:rPr>
          <w:rFonts w:ascii="Times New Roman" w:hAnsi="Times New Roman"/>
          <w:sz w:val="24"/>
          <w:szCs w:val="24"/>
        </w:rPr>
        <w:t>4</w:t>
      </w:r>
      <w:r w:rsidRPr="00325BBD">
        <w:rPr>
          <w:rFonts w:ascii="Times New Roman" w:hAnsi="Times New Roman"/>
          <w:sz w:val="24"/>
          <w:szCs w:val="24"/>
        </w:rPr>
        <w:t xml:space="preserve"> года в отделе образования была организована "горячая линия" по вопросам ГИА (И</w:t>
      </w:r>
      <w:proofErr w:type="gramStart"/>
      <w:r w:rsidRPr="00325BBD">
        <w:rPr>
          <w:rFonts w:ascii="Times New Roman" w:hAnsi="Times New Roman"/>
          <w:sz w:val="24"/>
          <w:szCs w:val="24"/>
        </w:rPr>
        <w:t>С(</w:t>
      </w:r>
      <w:proofErr w:type="gramEnd"/>
      <w:r w:rsidRPr="00325BBD">
        <w:rPr>
          <w:rFonts w:ascii="Times New Roman" w:hAnsi="Times New Roman"/>
          <w:sz w:val="24"/>
          <w:szCs w:val="24"/>
        </w:rPr>
        <w:t>И)</w:t>
      </w:r>
      <w:r>
        <w:rPr>
          <w:rFonts w:ascii="Times New Roman" w:hAnsi="Times New Roman"/>
          <w:sz w:val="24"/>
          <w:szCs w:val="24"/>
        </w:rPr>
        <w:t>, ИС</w:t>
      </w:r>
      <w:r w:rsidRPr="00325BBD">
        <w:rPr>
          <w:rFonts w:ascii="Times New Roman" w:hAnsi="Times New Roman"/>
          <w:sz w:val="24"/>
          <w:szCs w:val="24"/>
        </w:rPr>
        <w:t>).</w:t>
      </w:r>
    </w:p>
    <w:p w:rsidR="00EC0549" w:rsidRPr="00325BBD" w:rsidRDefault="00EC0549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5BBD">
        <w:rPr>
          <w:rFonts w:ascii="Times New Roman" w:hAnsi="Times New Roman"/>
          <w:sz w:val="24"/>
          <w:szCs w:val="24"/>
        </w:rPr>
        <w:t>ГИА по образовательным программам основного общего и среднего общего образования проводилась в форме ЕГЭ, ОГЭ. Также в соответствии с Порядком проводилось итоговое сочинение (изложение) как условие допуска к ГИА-11</w:t>
      </w:r>
      <w:r>
        <w:rPr>
          <w:rFonts w:ascii="Times New Roman" w:hAnsi="Times New Roman"/>
          <w:sz w:val="24"/>
          <w:szCs w:val="24"/>
        </w:rPr>
        <w:t xml:space="preserve">, итоговое собеседование по русскому языку как условие допуска к ГИА-9 </w:t>
      </w:r>
      <w:r w:rsidRPr="00325BBD">
        <w:rPr>
          <w:rFonts w:ascii="Times New Roman" w:hAnsi="Times New Roman"/>
          <w:sz w:val="24"/>
          <w:szCs w:val="24"/>
        </w:rPr>
        <w:t xml:space="preserve">. </w:t>
      </w:r>
      <w:r w:rsidR="00591EEF">
        <w:rPr>
          <w:rFonts w:ascii="Times New Roman" w:hAnsi="Times New Roman"/>
          <w:sz w:val="24"/>
          <w:szCs w:val="24"/>
        </w:rPr>
        <w:t>В</w:t>
      </w:r>
      <w:r w:rsidR="00591EEF" w:rsidRPr="00325BBD">
        <w:rPr>
          <w:rFonts w:ascii="Times New Roman" w:hAnsi="Times New Roman"/>
          <w:sz w:val="24"/>
          <w:szCs w:val="24"/>
        </w:rPr>
        <w:t xml:space="preserve"> первый день указанного срока – </w:t>
      </w:r>
      <w:r w:rsidR="00EF58FB">
        <w:rPr>
          <w:rFonts w:ascii="Times New Roman" w:hAnsi="Times New Roman"/>
          <w:sz w:val="24"/>
          <w:szCs w:val="24"/>
        </w:rPr>
        <w:t>4 декабря 2024</w:t>
      </w:r>
      <w:r w:rsidR="00591EEF">
        <w:rPr>
          <w:rFonts w:ascii="Times New Roman" w:hAnsi="Times New Roman"/>
          <w:sz w:val="24"/>
          <w:szCs w:val="24"/>
        </w:rPr>
        <w:t xml:space="preserve"> </w:t>
      </w:r>
      <w:r w:rsidR="00591EEF" w:rsidRPr="00325BBD">
        <w:rPr>
          <w:rFonts w:ascii="Times New Roman" w:hAnsi="Times New Roman"/>
          <w:sz w:val="24"/>
          <w:szCs w:val="24"/>
        </w:rPr>
        <w:t>года</w:t>
      </w:r>
      <w:r w:rsidR="00591EEF">
        <w:rPr>
          <w:rFonts w:ascii="Times New Roman" w:hAnsi="Times New Roman"/>
          <w:sz w:val="24"/>
          <w:szCs w:val="24"/>
        </w:rPr>
        <w:t xml:space="preserve"> -</w:t>
      </w:r>
      <w:r w:rsidR="00591EEF" w:rsidRPr="00325BBD">
        <w:rPr>
          <w:rFonts w:ascii="Times New Roman" w:hAnsi="Times New Roman"/>
          <w:sz w:val="24"/>
          <w:szCs w:val="24"/>
        </w:rPr>
        <w:t xml:space="preserve"> </w:t>
      </w:r>
      <w:r w:rsidRPr="00325BBD">
        <w:rPr>
          <w:rFonts w:ascii="Times New Roman" w:hAnsi="Times New Roman"/>
          <w:sz w:val="24"/>
          <w:szCs w:val="24"/>
        </w:rPr>
        <w:t>ус</w:t>
      </w:r>
      <w:r w:rsidR="0035733E">
        <w:rPr>
          <w:rFonts w:ascii="Times New Roman" w:hAnsi="Times New Roman"/>
          <w:sz w:val="24"/>
          <w:szCs w:val="24"/>
        </w:rPr>
        <w:t xml:space="preserve">пешно справились с написанием ИС </w:t>
      </w:r>
      <w:r w:rsidR="00EF58FB">
        <w:rPr>
          <w:rFonts w:ascii="Times New Roman" w:hAnsi="Times New Roman"/>
          <w:sz w:val="24"/>
          <w:szCs w:val="24"/>
        </w:rPr>
        <w:t>все 38</w:t>
      </w:r>
      <w:r w:rsidR="0035733E">
        <w:rPr>
          <w:rFonts w:ascii="Times New Roman" w:hAnsi="Times New Roman"/>
          <w:sz w:val="24"/>
          <w:szCs w:val="24"/>
        </w:rPr>
        <w:t xml:space="preserve"> </w:t>
      </w:r>
      <w:r w:rsidR="00EF58FB">
        <w:rPr>
          <w:rFonts w:ascii="Times New Roman" w:hAnsi="Times New Roman"/>
          <w:sz w:val="24"/>
          <w:szCs w:val="24"/>
        </w:rPr>
        <w:t>выпускников 11 класса</w:t>
      </w:r>
      <w:r w:rsidR="0035733E">
        <w:rPr>
          <w:rFonts w:ascii="Times New Roman" w:hAnsi="Times New Roman"/>
          <w:sz w:val="24"/>
          <w:szCs w:val="24"/>
        </w:rPr>
        <w:t xml:space="preserve"> (100%). И</w:t>
      </w:r>
      <w:r w:rsidR="00046916">
        <w:rPr>
          <w:rFonts w:ascii="Times New Roman" w:hAnsi="Times New Roman"/>
          <w:sz w:val="24"/>
          <w:szCs w:val="24"/>
        </w:rPr>
        <w:t>тогово</w:t>
      </w:r>
      <w:r w:rsidR="0035733E">
        <w:rPr>
          <w:rFonts w:ascii="Times New Roman" w:hAnsi="Times New Roman"/>
          <w:sz w:val="24"/>
          <w:szCs w:val="24"/>
        </w:rPr>
        <w:t>е</w:t>
      </w:r>
      <w:r w:rsidR="00046916">
        <w:rPr>
          <w:rFonts w:ascii="Times New Roman" w:hAnsi="Times New Roman"/>
          <w:sz w:val="24"/>
          <w:szCs w:val="24"/>
        </w:rPr>
        <w:t xml:space="preserve"> собеседовани</w:t>
      </w:r>
      <w:r w:rsidR="0035733E">
        <w:rPr>
          <w:rFonts w:ascii="Times New Roman" w:hAnsi="Times New Roman"/>
          <w:sz w:val="24"/>
          <w:szCs w:val="24"/>
        </w:rPr>
        <w:t>е</w:t>
      </w:r>
      <w:r w:rsidR="00046916">
        <w:rPr>
          <w:rFonts w:ascii="Times New Roman" w:hAnsi="Times New Roman"/>
          <w:sz w:val="24"/>
          <w:szCs w:val="24"/>
        </w:rPr>
        <w:t xml:space="preserve"> по русскому языку  </w:t>
      </w:r>
      <w:r w:rsidR="00B20970">
        <w:rPr>
          <w:rFonts w:ascii="Times New Roman" w:hAnsi="Times New Roman"/>
          <w:sz w:val="24"/>
          <w:szCs w:val="24"/>
        </w:rPr>
        <w:t>с</w:t>
      </w:r>
      <w:r w:rsidR="00FD31A2">
        <w:rPr>
          <w:rFonts w:ascii="Times New Roman" w:hAnsi="Times New Roman"/>
          <w:sz w:val="24"/>
          <w:szCs w:val="24"/>
        </w:rPr>
        <w:t xml:space="preserve"> первого раза </w:t>
      </w:r>
      <w:r w:rsidR="0035733E">
        <w:rPr>
          <w:rFonts w:ascii="Times New Roman" w:hAnsi="Times New Roman"/>
          <w:sz w:val="24"/>
          <w:szCs w:val="24"/>
        </w:rPr>
        <w:t xml:space="preserve">успешно </w:t>
      </w:r>
      <w:r w:rsidR="0035733E" w:rsidRPr="00F96F44">
        <w:rPr>
          <w:rFonts w:ascii="Times New Roman" w:hAnsi="Times New Roman"/>
          <w:sz w:val="24"/>
          <w:szCs w:val="24"/>
        </w:rPr>
        <w:t xml:space="preserve">прошли </w:t>
      </w:r>
      <w:r w:rsidR="00EF58FB">
        <w:rPr>
          <w:rFonts w:ascii="Times New Roman" w:hAnsi="Times New Roman"/>
          <w:sz w:val="24"/>
          <w:szCs w:val="24"/>
        </w:rPr>
        <w:t>из 194</w:t>
      </w:r>
      <w:r w:rsidR="00F96F44" w:rsidRPr="00F96F44">
        <w:rPr>
          <w:rFonts w:ascii="Times New Roman" w:hAnsi="Times New Roman"/>
          <w:sz w:val="24"/>
          <w:szCs w:val="24"/>
        </w:rPr>
        <w:t xml:space="preserve"> выпускников </w:t>
      </w:r>
      <w:r w:rsidR="00674F39" w:rsidRPr="00A10663">
        <w:rPr>
          <w:rFonts w:ascii="Times New Roman" w:hAnsi="Times New Roman"/>
          <w:sz w:val="24"/>
          <w:szCs w:val="24"/>
        </w:rPr>
        <w:t>(98%) 9 классов,</w:t>
      </w:r>
      <w:r w:rsidR="00046916" w:rsidRPr="00A10663">
        <w:rPr>
          <w:rFonts w:ascii="Times New Roman" w:hAnsi="Times New Roman"/>
          <w:sz w:val="24"/>
          <w:szCs w:val="24"/>
        </w:rPr>
        <w:t xml:space="preserve">  со второго раза</w:t>
      </w:r>
      <w:r w:rsidR="00F96F44" w:rsidRPr="00A10663">
        <w:rPr>
          <w:rFonts w:ascii="Times New Roman" w:hAnsi="Times New Roman"/>
          <w:sz w:val="24"/>
          <w:szCs w:val="24"/>
        </w:rPr>
        <w:t xml:space="preserve"> </w:t>
      </w:r>
      <w:r w:rsidR="0035733E" w:rsidRPr="00A10663">
        <w:rPr>
          <w:rFonts w:ascii="Times New Roman" w:hAnsi="Times New Roman"/>
          <w:sz w:val="24"/>
          <w:szCs w:val="24"/>
        </w:rPr>
        <w:t xml:space="preserve">– </w:t>
      </w:r>
      <w:r w:rsidR="00674F39" w:rsidRPr="00A10663">
        <w:rPr>
          <w:rFonts w:ascii="Times New Roman" w:hAnsi="Times New Roman"/>
          <w:sz w:val="24"/>
          <w:szCs w:val="24"/>
        </w:rPr>
        <w:t>3 человек (1,5</w:t>
      </w:r>
      <w:r w:rsidR="0035733E" w:rsidRPr="00A10663">
        <w:rPr>
          <w:rFonts w:ascii="Times New Roman" w:hAnsi="Times New Roman"/>
          <w:sz w:val="24"/>
          <w:szCs w:val="24"/>
        </w:rPr>
        <w:t>%)</w:t>
      </w:r>
      <w:r w:rsidR="00674F39" w:rsidRPr="00A10663">
        <w:rPr>
          <w:rFonts w:ascii="Times New Roman" w:hAnsi="Times New Roman"/>
          <w:sz w:val="24"/>
          <w:szCs w:val="24"/>
        </w:rPr>
        <w:t>, в дополнительный (апрельский) срок – 1 чел. (0,5%)</w:t>
      </w:r>
      <w:r w:rsidRPr="00A10663">
        <w:rPr>
          <w:rFonts w:ascii="Times New Roman" w:hAnsi="Times New Roman"/>
          <w:sz w:val="24"/>
          <w:szCs w:val="24"/>
        </w:rPr>
        <w:t>.</w:t>
      </w:r>
    </w:p>
    <w:p w:rsidR="00EC0549" w:rsidRPr="00A865CD" w:rsidRDefault="00EC0549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5BBD">
        <w:rPr>
          <w:rFonts w:ascii="Times New Roman" w:hAnsi="Times New Roman"/>
          <w:sz w:val="24"/>
          <w:szCs w:val="24"/>
        </w:rPr>
        <w:t xml:space="preserve">В </w:t>
      </w:r>
      <w:r w:rsidR="0035733E">
        <w:rPr>
          <w:rFonts w:ascii="Times New Roman" w:hAnsi="Times New Roman"/>
          <w:sz w:val="24"/>
          <w:szCs w:val="24"/>
        </w:rPr>
        <w:t>202</w:t>
      </w:r>
      <w:r w:rsidR="00EF58FB">
        <w:rPr>
          <w:rFonts w:ascii="Times New Roman" w:hAnsi="Times New Roman"/>
          <w:sz w:val="24"/>
          <w:szCs w:val="24"/>
        </w:rPr>
        <w:t>4-2025</w:t>
      </w:r>
      <w:r w:rsidRPr="00325BBD">
        <w:rPr>
          <w:rFonts w:ascii="Times New Roman" w:hAnsi="Times New Roman"/>
          <w:sz w:val="24"/>
          <w:szCs w:val="24"/>
        </w:rPr>
        <w:t xml:space="preserve"> учебном году к ГИА-11 были допущены все выпускники 11 классов. ЕГЭ, как и в предыдущие годы,  проводился на базе 1 пункта проведения экзаменов (далее - ППЭ): МОУ «</w:t>
      </w:r>
      <w:proofErr w:type="spellStart"/>
      <w:r w:rsidRPr="00325BBD">
        <w:rPr>
          <w:rFonts w:ascii="Times New Roman" w:hAnsi="Times New Roman"/>
          <w:sz w:val="24"/>
          <w:szCs w:val="24"/>
        </w:rPr>
        <w:t>Шатковская</w:t>
      </w:r>
      <w:proofErr w:type="spellEnd"/>
      <w:r w:rsidRPr="00325BBD">
        <w:rPr>
          <w:rFonts w:ascii="Times New Roman" w:hAnsi="Times New Roman"/>
          <w:sz w:val="24"/>
          <w:szCs w:val="24"/>
        </w:rPr>
        <w:t xml:space="preserve"> СШ». Сдавало ЕГЭ </w:t>
      </w:r>
      <w:r w:rsidR="00EF58FB"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 xml:space="preserve"> человек</w:t>
      </w:r>
      <w:r w:rsidRPr="00A865CD">
        <w:rPr>
          <w:rFonts w:ascii="Times New Roman" w:hAnsi="Times New Roman"/>
          <w:sz w:val="24"/>
          <w:szCs w:val="24"/>
        </w:rPr>
        <w:t>.</w:t>
      </w:r>
    </w:p>
    <w:p w:rsidR="00EC0549" w:rsidRDefault="00EC0549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5BBD">
        <w:rPr>
          <w:rFonts w:ascii="Times New Roman" w:hAnsi="Times New Roman"/>
          <w:sz w:val="24"/>
          <w:szCs w:val="24"/>
        </w:rPr>
        <w:t xml:space="preserve">К ГИА-9 допущены все выпускники 9 классов – </w:t>
      </w:r>
      <w:r w:rsidR="00EF58FB">
        <w:rPr>
          <w:rFonts w:ascii="Times New Roman" w:hAnsi="Times New Roman"/>
          <w:sz w:val="24"/>
          <w:szCs w:val="24"/>
        </w:rPr>
        <w:t>194</w:t>
      </w:r>
      <w:r w:rsidRPr="00325BBD">
        <w:rPr>
          <w:rFonts w:ascii="Times New Roman" w:hAnsi="Times New Roman"/>
          <w:sz w:val="24"/>
          <w:szCs w:val="24"/>
        </w:rPr>
        <w:t xml:space="preserve"> человек. </w:t>
      </w:r>
      <w:r w:rsidR="00EF58FB">
        <w:rPr>
          <w:rFonts w:ascii="Times New Roman" w:hAnsi="Times New Roman"/>
          <w:sz w:val="24"/>
          <w:szCs w:val="24"/>
        </w:rPr>
        <w:t>Все</w:t>
      </w:r>
      <w:r w:rsidRPr="00325BBD">
        <w:rPr>
          <w:rFonts w:ascii="Times New Roman" w:hAnsi="Times New Roman"/>
          <w:sz w:val="24"/>
          <w:szCs w:val="24"/>
        </w:rPr>
        <w:t xml:space="preserve"> сдавали </w:t>
      </w:r>
      <w:r>
        <w:rPr>
          <w:rFonts w:ascii="Times New Roman" w:hAnsi="Times New Roman"/>
          <w:sz w:val="24"/>
          <w:szCs w:val="24"/>
        </w:rPr>
        <w:t xml:space="preserve">в форме </w:t>
      </w:r>
      <w:r w:rsidRPr="00325BBD">
        <w:rPr>
          <w:rFonts w:ascii="Times New Roman" w:hAnsi="Times New Roman"/>
          <w:sz w:val="24"/>
          <w:szCs w:val="24"/>
        </w:rPr>
        <w:t>ОГЭ</w:t>
      </w:r>
      <w:r>
        <w:rPr>
          <w:rFonts w:ascii="Times New Roman" w:hAnsi="Times New Roman"/>
          <w:sz w:val="24"/>
          <w:szCs w:val="24"/>
        </w:rPr>
        <w:t xml:space="preserve"> (в </w:t>
      </w:r>
      <w:proofErr w:type="spellStart"/>
      <w:r>
        <w:rPr>
          <w:rFonts w:ascii="Times New Roman" w:hAnsi="Times New Roman"/>
          <w:sz w:val="24"/>
          <w:szCs w:val="24"/>
        </w:rPr>
        <w:t>т.ч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F463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выпускник</w:t>
      </w:r>
      <w:r w:rsidR="00D648C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с ОВЗ</w:t>
      </w:r>
      <w:r w:rsidR="00D648C0">
        <w:rPr>
          <w:rFonts w:ascii="Times New Roman" w:hAnsi="Times New Roman"/>
          <w:sz w:val="24"/>
          <w:szCs w:val="24"/>
        </w:rPr>
        <w:t xml:space="preserve">, </w:t>
      </w:r>
      <w:r w:rsidR="00FD31A2">
        <w:rPr>
          <w:rFonts w:ascii="Times New Roman" w:hAnsi="Times New Roman"/>
          <w:sz w:val="24"/>
          <w:szCs w:val="24"/>
        </w:rPr>
        <w:t>сдавали</w:t>
      </w:r>
      <w:r w:rsidR="00D648C0">
        <w:rPr>
          <w:rFonts w:ascii="Times New Roman" w:hAnsi="Times New Roman"/>
          <w:sz w:val="24"/>
          <w:szCs w:val="24"/>
        </w:rPr>
        <w:t xml:space="preserve"> только</w:t>
      </w:r>
      <w:r w:rsidR="007A38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обязательны</w:t>
      </w:r>
      <w:r w:rsidR="00D648C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предмет</w:t>
      </w:r>
      <w:r w:rsidR="00FD31A2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)</w:t>
      </w:r>
      <w:r w:rsidRPr="00325BB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Экзамены</w:t>
      </w:r>
      <w:r w:rsidRPr="00325BBD">
        <w:rPr>
          <w:rFonts w:ascii="Times New Roman" w:hAnsi="Times New Roman"/>
          <w:sz w:val="24"/>
          <w:szCs w:val="24"/>
        </w:rPr>
        <w:t xml:space="preserve"> проводил</w:t>
      </w:r>
      <w:r>
        <w:rPr>
          <w:rFonts w:ascii="Times New Roman" w:hAnsi="Times New Roman"/>
          <w:sz w:val="24"/>
          <w:szCs w:val="24"/>
        </w:rPr>
        <w:t>ись</w:t>
      </w:r>
      <w:r w:rsidRPr="00325BBD">
        <w:rPr>
          <w:rFonts w:ascii="Times New Roman" w:hAnsi="Times New Roman"/>
          <w:sz w:val="24"/>
          <w:szCs w:val="24"/>
        </w:rPr>
        <w:t xml:space="preserve"> на базе </w:t>
      </w:r>
      <w:r w:rsidR="00D648C0">
        <w:rPr>
          <w:rFonts w:ascii="Times New Roman" w:hAnsi="Times New Roman"/>
          <w:sz w:val="24"/>
          <w:szCs w:val="24"/>
        </w:rPr>
        <w:t xml:space="preserve"> ППЭ</w:t>
      </w:r>
      <w:r w:rsidRPr="00325BBD">
        <w:rPr>
          <w:rFonts w:ascii="Times New Roman" w:hAnsi="Times New Roman"/>
          <w:sz w:val="24"/>
          <w:szCs w:val="24"/>
        </w:rPr>
        <w:t xml:space="preserve"> МОУ «</w:t>
      </w:r>
      <w:proofErr w:type="spellStart"/>
      <w:r w:rsidRPr="008440DE">
        <w:rPr>
          <w:rFonts w:ascii="Times New Roman" w:hAnsi="Times New Roman"/>
          <w:sz w:val="24"/>
          <w:szCs w:val="24"/>
        </w:rPr>
        <w:t>Шатковская</w:t>
      </w:r>
      <w:proofErr w:type="spellEnd"/>
      <w:r w:rsidRPr="008440DE">
        <w:rPr>
          <w:rFonts w:ascii="Times New Roman" w:hAnsi="Times New Roman"/>
          <w:sz w:val="24"/>
          <w:szCs w:val="24"/>
        </w:rPr>
        <w:t xml:space="preserve"> СШ».</w:t>
      </w:r>
    </w:p>
    <w:p w:rsidR="000C29ED" w:rsidRPr="008440DE" w:rsidRDefault="000C29ED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10C67">
        <w:rPr>
          <w:rFonts w:ascii="Times New Roman" w:hAnsi="Times New Roman"/>
          <w:sz w:val="24"/>
          <w:szCs w:val="24"/>
        </w:rPr>
        <w:t>В основной период ГИА-9 прошли 89% выпускников 9-х классов, в дополнительный (сентябрьский) – 11%.</w:t>
      </w:r>
      <w:proofErr w:type="gramEnd"/>
    </w:p>
    <w:p w:rsidR="0053290D" w:rsidRDefault="0053290D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EC0549" w:rsidRPr="008440DE">
        <w:rPr>
          <w:rFonts w:ascii="Times New Roman" w:hAnsi="Times New Roman"/>
          <w:sz w:val="24"/>
          <w:szCs w:val="24"/>
        </w:rPr>
        <w:t xml:space="preserve"> ППЭ были созданы благоприятные условия для проведения ГИА. В ППЭ было выделено помещение для руководителя ППЭ, оборудованное телефонной связью, принтером и персональным компьютером, распределение участников ГИА и организаторов по аудиториям проводилось РЦОИ</w:t>
      </w:r>
      <w:r>
        <w:rPr>
          <w:rFonts w:ascii="Times New Roman" w:hAnsi="Times New Roman"/>
          <w:sz w:val="24"/>
          <w:szCs w:val="24"/>
        </w:rPr>
        <w:t>, помещение</w:t>
      </w:r>
      <w:r w:rsidRPr="0053290D">
        <w:rPr>
          <w:rFonts w:ascii="Times New Roman" w:hAnsi="Times New Roman"/>
          <w:sz w:val="24"/>
          <w:szCs w:val="24"/>
        </w:rPr>
        <w:t xml:space="preserve"> </w:t>
      </w:r>
      <w:r w:rsidRPr="008440DE">
        <w:rPr>
          <w:rFonts w:ascii="Times New Roman" w:hAnsi="Times New Roman"/>
          <w:sz w:val="24"/>
          <w:szCs w:val="24"/>
        </w:rPr>
        <w:t>общественных наблюдателей</w:t>
      </w:r>
      <w:r w:rsidR="00EC0549" w:rsidRPr="008440D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До входа в</w:t>
      </w:r>
      <w:r w:rsidR="00EC0549" w:rsidRPr="008440DE">
        <w:rPr>
          <w:rFonts w:ascii="Times New Roman" w:hAnsi="Times New Roman"/>
          <w:sz w:val="24"/>
          <w:szCs w:val="24"/>
        </w:rPr>
        <w:t xml:space="preserve"> ППЭ были выделены помещения для лиц, сопровождающих участников ГИА, представителей средств массовой информации. Все помещения были соответствующим образом изолированы от аудиторий для проведения экзамена.</w:t>
      </w:r>
      <w:r>
        <w:rPr>
          <w:rFonts w:ascii="Times New Roman" w:hAnsi="Times New Roman"/>
          <w:sz w:val="24"/>
          <w:szCs w:val="24"/>
        </w:rPr>
        <w:t xml:space="preserve"> </w:t>
      </w:r>
      <w:r w:rsidR="00D648C0">
        <w:rPr>
          <w:rFonts w:ascii="Times New Roman" w:hAnsi="Times New Roman"/>
          <w:sz w:val="24"/>
          <w:szCs w:val="24"/>
        </w:rPr>
        <w:t>ГИА-11</w:t>
      </w:r>
      <w:r w:rsidR="008F6521">
        <w:rPr>
          <w:rFonts w:ascii="Times New Roman" w:hAnsi="Times New Roman"/>
          <w:sz w:val="24"/>
          <w:szCs w:val="24"/>
        </w:rPr>
        <w:t xml:space="preserve"> и ГИА-9</w:t>
      </w:r>
      <w:r w:rsidR="00D648C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получение экзаменационных материалов проводилось через сеть </w:t>
      </w:r>
      <w:proofErr w:type="gramStart"/>
      <w:r>
        <w:rPr>
          <w:rFonts w:ascii="Times New Roman" w:hAnsi="Times New Roman"/>
          <w:sz w:val="24"/>
          <w:szCs w:val="24"/>
        </w:rPr>
        <w:t>Интернет</w:t>
      </w:r>
      <w:proofErr w:type="gramEnd"/>
      <w:r>
        <w:rPr>
          <w:rFonts w:ascii="Times New Roman" w:hAnsi="Times New Roman"/>
          <w:sz w:val="24"/>
          <w:szCs w:val="24"/>
        </w:rPr>
        <w:t xml:space="preserve"> и распечатывались в аудитории.</w:t>
      </w:r>
    </w:p>
    <w:p w:rsidR="00EC0549" w:rsidRPr="008440DE" w:rsidRDefault="00EC0549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40DE">
        <w:rPr>
          <w:rFonts w:ascii="Times New Roman" w:hAnsi="Times New Roman"/>
          <w:sz w:val="24"/>
          <w:szCs w:val="24"/>
        </w:rPr>
        <w:lastRenderedPageBreak/>
        <w:t>В дни проведения ГИА в</w:t>
      </w:r>
      <w:r w:rsidR="008F6521">
        <w:rPr>
          <w:rFonts w:ascii="Times New Roman" w:hAnsi="Times New Roman"/>
          <w:sz w:val="24"/>
          <w:szCs w:val="24"/>
        </w:rPr>
        <w:t xml:space="preserve"> ППЭ присутствовали руководитель</w:t>
      </w:r>
      <w:r w:rsidRPr="008440DE">
        <w:rPr>
          <w:rFonts w:ascii="Times New Roman" w:hAnsi="Times New Roman"/>
          <w:sz w:val="24"/>
          <w:szCs w:val="24"/>
        </w:rPr>
        <w:t xml:space="preserve"> и организаторы ППЭ, члены ГЭК, </w:t>
      </w:r>
      <w:r w:rsidR="008F6521">
        <w:rPr>
          <w:rFonts w:ascii="Times New Roman" w:hAnsi="Times New Roman"/>
          <w:sz w:val="24"/>
          <w:szCs w:val="24"/>
        </w:rPr>
        <w:t>технические специалисты</w:t>
      </w:r>
      <w:r w:rsidRPr="008440DE">
        <w:rPr>
          <w:rFonts w:ascii="Times New Roman" w:hAnsi="Times New Roman"/>
          <w:sz w:val="24"/>
          <w:szCs w:val="24"/>
        </w:rPr>
        <w:t>, медицинс</w:t>
      </w:r>
      <w:r w:rsidR="00BC0555">
        <w:rPr>
          <w:rFonts w:ascii="Times New Roman" w:hAnsi="Times New Roman"/>
          <w:sz w:val="24"/>
          <w:szCs w:val="24"/>
        </w:rPr>
        <w:t>кие работники</w:t>
      </w:r>
      <w:r w:rsidRPr="008440DE">
        <w:rPr>
          <w:rFonts w:ascii="Times New Roman" w:hAnsi="Times New Roman"/>
          <w:sz w:val="24"/>
          <w:szCs w:val="24"/>
        </w:rPr>
        <w:t>.</w:t>
      </w:r>
    </w:p>
    <w:p w:rsidR="008F6521" w:rsidRDefault="00EC0549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40DE">
        <w:rPr>
          <w:rFonts w:ascii="Times New Roman" w:hAnsi="Times New Roman"/>
          <w:sz w:val="24"/>
          <w:szCs w:val="24"/>
        </w:rPr>
        <w:t>До проведения экзаменов</w:t>
      </w:r>
      <w:r w:rsidR="008F6521">
        <w:rPr>
          <w:rFonts w:ascii="Times New Roman" w:hAnsi="Times New Roman"/>
          <w:sz w:val="24"/>
          <w:szCs w:val="24"/>
        </w:rPr>
        <w:t xml:space="preserve"> </w:t>
      </w:r>
      <w:r w:rsidR="008F6521" w:rsidRPr="008440DE">
        <w:rPr>
          <w:rFonts w:ascii="Times New Roman" w:hAnsi="Times New Roman"/>
          <w:sz w:val="24"/>
          <w:szCs w:val="24"/>
        </w:rPr>
        <w:t>все лица (члены ГЭК, руководитель ППЭ, организаторы в аудитории и вне аудитории, технические специалисты), задействованные в проведении ЕГЭ, прошли дистанционное обучение на Учебной платформе ФЦТ (получили сертификаты)</w:t>
      </w:r>
      <w:r w:rsidR="008F6521">
        <w:rPr>
          <w:rFonts w:ascii="Times New Roman" w:hAnsi="Times New Roman"/>
          <w:sz w:val="24"/>
          <w:szCs w:val="24"/>
        </w:rPr>
        <w:t>, организаторы ОГЭ на платформе НИРО,</w:t>
      </w:r>
      <w:r w:rsidRPr="008440DE">
        <w:rPr>
          <w:rFonts w:ascii="Times New Roman" w:hAnsi="Times New Roman"/>
          <w:sz w:val="24"/>
          <w:szCs w:val="24"/>
        </w:rPr>
        <w:t xml:space="preserve"> со всеми организаторами в ППЭ проведен подробный инструктаж. Кроме того, </w:t>
      </w:r>
      <w:r w:rsidR="00BC0555" w:rsidRPr="008A7E6B">
        <w:rPr>
          <w:rFonts w:ascii="Times New Roman" w:hAnsi="Times New Roman"/>
          <w:sz w:val="24"/>
          <w:szCs w:val="24"/>
        </w:rPr>
        <w:t>были проведены</w:t>
      </w:r>
      <w:r w:rsidRPr="008440DE">
        <w:rPr>
          <w:rFonts w:ascii="Times New Roman" w:hAnsi="Times New Roman"/>
          <w:sz w:val="24"/>
          <w:szCs w:val="24"/>
        </w:rPr>
        <w:t xml:space="preserve"> </w:t>
      </w:r>
      <w:r w:rsidR="008F6521">
        <w:rPr>
          <w:rFonts w:ascii="Times New Roman" w:hAnsi="Times New Roman"/>
          <w:sz w:val="24"/>
          <w:szCs w:val="24"/>
        </w:rPr>
        <w:t>3</w:t>
      </w:r>
      <w:r w:rsidR="008A7E6B">
        <w:rPr>
          <w:rFonts w:ascii="Times New Roman" w:hAnsi="Times New Roman"/>
          <w:sz w:val="24"/>
          <w:szCs w:val="24"/>
        </w:rPr>
        <w:t xml:space="preserve"> региональные</w:t>
      </w:r>
      <w:r w:rsidRPr="008440DE">
        <w:rPr>
          <w:rFonts w:ascii="Times New Roman" w:hAnsi="Times New Roman"/>
          <w:sz w:val="24"/>
          <w:szCs w:val="24"/>
        </w:rPr>
        <w:t xml:space="preserve"> </w:t>
      </w:r>
      <w:r w:rsidR="00A86C25">
        <w:rPr>
          <w:rFonts w:ascii="Times New Roman" w:hAnsi="Times New Roman"/>
          <w:sz w:val="24"/>
          <w:szCs w:val="24"/>
        </w:rPr>
        <w:t xml:space="preserve">и </w:t>
      </w:r>
      <w:r w:rsidR="00674F39">
        <w:rPr>
          <w:rFonts w:ascii="Times New Roman" w:hAnsi="Times New Roman"/>
          <w:sz w:val="24"/>
          <w:szCs w:val="24"/>
        </w:rPr>
        <w:t>2</w:t>
      </w:r>
      <w:r w:rsidR="008A7E6B">
        <w:rPr>
          <w:rFonts w:ascii="Times New Roman" w:hAnsi="Times New Roman"/>
          <w:sz w:val="24"/>
          <w:szCs w:val="24"/>
        </w:rPr>
        <w:t xml:space="preserve"> </w:t>
      </w:r>
      <w:r w:rsidR="00650E40">
        <w:rPr>
          <w:rFonts w:ascii="Times New Roman" w:hAnsi="Times New Roman"/>
          <w:sz w:val="24"/>
          <w:szCs w:val="24"/>
        </w:rPr>
        <w:t>всероссийск</w:t>
      </w:r>
      <w:r w:rsidR="008F6521">
        <w:rPr>
          <w:rFonts w:ascii="Times New Roman" w:hAnsi="Times New Roman"/>
          <w:sz w:val="24"/>
          <w:szCs w:val="24"/>
        </w:rPr>
        <w:t>ая</w:t>
      </w:r>
      <w:r w:rsidR="00A86C25">
        <w:rPr>
          <w:rFonts w:ascii="Times New Roman" w:hAnsi="Times New Roman"/>
          <w:sz w:val="24"/>
          <w:szCs w:val="24"/>
        </w:rPr>
        <w:t xml:space="preserve"> </w:t>
      </w:r>
      <w:r w:rsidR="00650E40">
        <w:rPr>
          <w:rFonts w:ascii="Times New Roman" w:hAnsi="Times New Roman"/>
          <w:sz w:val="24"/>
          <w:szCs w:val="24"/>
        </w:rPr>
        <w:t>тренировочн</w:t>
      </w:r>
      <w:r w:rsidR="00251D19">
        <w:rPr>
          <w:rFonts w:ascii="Times New Roman" w:hAnsi="Times New Roman"/>
          <w:sz w:val="24"/>
          <w:szCs w:val="24"/>
        </w:rPr>
        <w:t>ые</w:t>
      </w:r>
      <w:r w:rsidR="008A7E6B">
        <w:rPr>
          <w:rFonts w:ascii="Times New Roman" w:hAnsi="Times New Roman"/>
          <w:sz w:val="24"/>
          <w:szCs w:val="24"/>
        </w:rPr>
        <w:t xml:space="preserve"> мероприятия</w:t>
      </w:r>
      <w:r w:rsidRPr="008440DE">
        <w:rPr>
          <w:rFonts w:ascii="Times New Roman" w:hAnsi="Times New Roman"/>
          <w:sz w:val="24"/>
          <w:szCs w:val="24"/>
        </w:rPr>
        <w:t xml:space="preserve"> проведения ЕГЭ по технологии </w:t>
      </w:r>
      <w:r w:rsidR="00A86C25">
        <w:rPr>
          <w:rFonts w:ascii="Times New Roman" w:hAnsi="Times New Roman"/>
          <w:sz w:val="24"/>
          <w:szCs w:val="24"/>
        </w:rPr>
        <w:t xml:space="preserve">получения, </w:t>
      </w:r>
      <w:r w:rsidRPr="008440DE">
        <w:rPr>
          <w:rFonts w:ascii="Times New Roman" w:hAnsi="Times New Roman"/>
          <w:sz w:val="24"/>
          <w:szCs w:val="24"/>
        </w:rPr>
        <w:t xml:space="preserve">печати и сканирования ЭМ в </w:t>
      </w:r>
      <w:r w:rsidR="00A86C25">
        <w:rPr>
          <w:rFonts w:ascii="Times New Roman" w:hAnsi="Times New Roman"/>
          <w:sz w:val="24"/>
          <w:szCs w:val="24"/>
        </w:rPr>
        <w:t>аудитории</w:t>
      </w:r>
      <w:r w:rsidR="00DA7287">
        <w:rPr>
          <w:rFonts w:ascii="Times New Roman" w:hAnsi="Times New Roman"/>
          <w:sz w:val="24"/>
          <w:szCs w:val="24"/>
        </w:rPr>
        <w:t>, 2  региональные</w:t>
      </w:r>
      <w:r w:rsidR="00DA7287" w:rsidRPr="008440DE">
        <w:rPr>
          <w:rFonts w:ascii="Times New Roman" w:hAnsi="Times New Roman"/>
          <w:sz w:val="24"/>
          <w:szCs w:val="24"/>
        </w:rPr>
        <w:t xml:space="preserve"> </w:t>
      </w:r>
      <w:r w:rsidR="00DA7287">
        <w:rPr>
          <w:rFonts w:ascii="Times New Roman" w:hAnsi="Times New Roman"/>
          <w:sz w:val="24"/>
          <w:szCs w:val="24"/>
        </w:rPr>
        <w:t>и 2 всероссийская тренировочные мероприятия проведения О</w:t>
      </w:r>
      <w:r w:rsidR="00DA7287" w:rsidRPr="008440DE">
        <w:rPr>
          <w:rFonts w:ascii="Times New Roman" w:hAnsi="Times New Roman"/>
          <w:sz w:val="24"/>
          <w:szCs w:val="24"/>
        </w:rPr>
        <w:t xml:space="preserve">ГЭ по технологии </w:t>
      </w:r>
      <w:r w:rsidR="00DA7287">
        <w:rPr>
          <w:rFonts w:ascii="Times New Roman" w:hAnsi="Times New Roman"/>
          <w:sz w:val="24"/>
          <w:szCs w:val="24"/>
        </w:rPr>
        <w:t xml:space="preserve">получения </w:t>
      </w:r>
      <w:r w:rsidR="00DA7287" w:rsidRPr="008440DE">
        <w:rPr>
          <w:rFonts w:ascii="Times New Roman" w:hAnsi="Times New Roman"/>
          <w:sz w:val="24"/>
          <w:szCs w:val="24"/>
        </w:rPr>
        <w:t xml:space="preserve">ЭМ в </w:t>
      </w:r>
      <w:r w:rsidR="00DA7287">
        <w:rPr>
          <w:rFonts w:ascii="Times New Roman" w:hAnsi="Times New Roman"/>
          <w:sz w:val="24"/>
          <w:szCs w:val="24"/>
        </w:rPr>
        <w:t xml:space="preserve">аудитории и </w:t>
      </w:r>
      <w:r w:rsidR="00DA7287" w:rsidRPr="008440DE">
        <w:rPr>
          <w:rFonts w:ascii="Times New Roman" w:hAnsi="Times New Roman"/>
          <w:sz w:val="24"/>
          <w:szCs w:val="24"/>
        </w:rPr>
        <w:t xml:space="preserve">печати </w:t>
      </w:r>
      <w:r w:rsidRPr="008440DE">
        <w:rPr>
          <w:rFonts w:ascii="Times New Roman" w:hAnsi="Times New Roman"/>
          <w:sz w:val="24"/>
          <w:szCs w:val="24"/>
        </w:rPr>
        <w:t xml:space="preserve">– </w:t>
      </w:r>
      <w:r w:rsidR="00251D19">
        <w:rPr>
          <w:rFonts w:ascii="Times New Roman" w:hAnsi="Times New Roman"/>
          <w:sz w:val="24"/>
          <w:szCs w:val="24"/>
        </w:rPr>
        <w:t xml:space="preserve">как без привлечения, так и </w:t>
      </w:r>
      <w:r w:rsidR="00DA7287">
        <w:rPr>
          <w:rFonts w:ascii="Times New Roman" w:hAnsi="Times New Roman"/>
          <w:sz w:val="24"/>
          <w:szCs w:val="24"/>
        </w:rPr>
        <w:t>с привлечением участников ЕГЭ/ОГЭ</w:t>
      </w:r>
      <w:r w:rsidRPr="008440DE">
        <w:rPr>
          <w:rFonts w:ascii="Times New Roman" w:hAnsi="Times New Roman"/>
          <w:sz w:val="24"/>
          <w:szCs w:val="24"/>
        </w:rPr>
        <w:t xml:space="preserve">. </w:t>
      </w:r>
    </w:p>
    <w:p w:rsidR="00EC0549" w:rsidRPr="008440DE" w:rsidRDefault="00EC0549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40DE">
        <w:rPr>
          <w:rFonts w:ascii="Times New Roman" w:hAnsi="Times New Roman"/>
          <w:sz w:val="24"/>
          <w:szCs w:val="24"/>
        </w:rPr>
        <w:t xml:space="preserve">До начала каждого экзамена </w:t>
      </w:r>
      <w:r w:rsidR="008F6521">
        <w:rPr>
          <w:rFonts w:ascii="Times New Roman" w:hAnsi="Times New Roman"/>
          <w:sz w:val="24"/>
          <w:szCs w:val="24"/>
        </w:rPr>
        <w:t xml:space="preserve">руководителем ППЭ, </w:t>
      </w:r>
      <w:r w:rsidRPr="008440DE">
        <w:rPr>
          <w:rFonts w:ascii="Times New Roman" w:hAnsi="Times New Roman"/>
          <w:sz w:val="24"/>
          <w:szCs w:val="24"/>
        </w:rPr>
        <w:t xml:space="preserve">организаторами в аудиториях были проведены инструктажи </w:t>
      </w:r>
      <w:r w:rsidR="008A7E6B">
        <w:rPr>
          <w:rFonts w:ascii="Times New Roman" w:hAnsi="Times New Roman"/>
          <w:sz w:val="24"/>
          <w:szCs w:val="24"/>
        </w:rPr>
        <w:t>с участниками</w:t>
      </w:r>
      <w:r w:rsidRPr="008440DE">
        <w:rPr>
          <w:rFonts w:ascii="Times New Roman" w:hAnsi="Times New Roman"/>
          <w:sz w:val="24"/>
          <w:szCs w:val="24"/>
        </w:rPr>
        <w:t xml:space="preserve"> ГИА, в том числе информирование участников о порядке проведения экзамена, правилах заполнения бланков участников, о продолжительности экзамена, порядке подачи апелляций о нарушении установленного порядка проведения ГИА и о несогласии с выставленными баллами, о случаях удаления с экзамена, а также о времени и месте ознакомления с результатами</w:t>
      </w:r>
      <w:proofErr w:type="gramEnd"/>
      <w:r w:rsidRPr="008440DE">
        <w:rPr>
          <w:rFonts w:ascii="Times New Roman" w:hAnsi="Times New Roman"/>
          <w:sz w:val="24"/>
          <w:szCs w:val="24"/>
        </w:rPr>
        <w:t xml:space="preserve"> ГИА.</w:t>
      </w:r>
      <w:r w:rsidR="007D03F1">
        <w:rPr>
          <w:rFonts w:ascii="Times New Roman" w:hAnsi="Times New Roman"/>
          <w:sz w:val="24"/>
          <w:szCs w:val="24"/>
        </w:rPr>
        <w:t xml:space="preserve"> </w:t>
      </w:r>
    </w:p>
    <w:p w:rsidR="00EC0549" w:rsidRPr="008440DE" w:rsidRDefault="00EC0549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40DE">
        <w:rPr>
          <w:rFonts w:ascii="Times New Roman" w:hAnsi="Times New Roman"/>
          <w:sz w:val="24"/>
          <w:szCs w:val="24"/>
        </w:rPr>
        <w:t xml:space="preserve">В соответствии с Положением о системе общественного наблюдения при проведении ГИА обучающихся, освоивших образовательные программы основного общего и среднего общего образования, </w:t>
      </w:r>
      <w:r w:rsidR="00E14F85" w:rsidRPr="00E14F85">
        <w:rPr>
          <w:rFonts w:ascii="Times New Roman" w:hAnsi="Times New Roman"/>
          <w:sz w:val="24"/>
          <w:szCs w:val="24"/>
        </w:rPr>
        <w:t>21</w:t>
      </w:r>
      <w:r w:rsidRPr="00E14F85">
        <w:rPr>
          <w:rFonts w:ascii="Times New Roman" w:hAnsi="Times New Roman"/>
          <w:sz w:val="24"/>
          <w:szCs w:val="24"/>
        </w:rPr>
        <w:t xml:space="preserve"> человек</w:t>
      </w:r>
      <w:r w:rsidRPr="008440DE">
        <w:rPr>
          <w:rFonts w:ascii="Times New Roman" w:hAnsi="Times New Roman"/>
          <w:sz w:val="24"/>
          <w:szCs w:val="24"/>
        </w:rPr>
        <w:t xml:space="preserve"> были аккредитованы министерством образования</w:t>
      </w:r>
      <w:r w:rsidR="008A7E6B">
        <w:rPr>
          <w:rFonts w:ascii="Times New Roman" w:hAnsi="Times New Roman"/>
          <w:sz w:val="24"/>
          <w:szCs w:val="24"/>
        </w:rPr>
        <w:t xml:space="preserve"> и</w:t>
      </w:r>
      <w:r w:rsidRPr="008440DE">
        <w:rPr>
          <w:rFonts w:ascii="Times New Roman" w:hAnsi="Times New Roman"/>
          <w:sz w:val="24"/>
          <w:szCs w:val="24"/>
        </w:rPr>
        <w:t xml:space="preserve"> науки Нижегородской области и наделены статусом общественных наблюдателей при проведении ГИА. Это представители школьных и классных родительских комитетов</w:t>
      </w:r>
      <w:r w:rsidR="008F6521">
        <w:rPr>
          <w:rFonts w:ascii="Times New Roman" w:hAnsi="Times New Roman"/>
          <w:sz w:val="24"/>
          <w:szCs w:val="24"/>
        </w:rPr>
        <w:t>.</w:t>
      </w:r>
      <w:r w:rsidRPr="008440DE">
        <w:rPr>
          <w:rFonts w:ascii="Times New Roman" w:hAnsi="Times New Roman"/>
          <w:sz w:val="24"/>
          <w:szCs w:val="24"/>
        </w:rPr>
        <w:t xml:space="preserve"> В период проведения ГИА все общественные наблюдатели отметили, что во всех ППЭ была создана спокойная и доброжелательная обстановка; все участники экзаменов были подробно проинформированы о порядке, процедуре и правилах проведения ГИА.</w:t>
      </w:r>
    </w:p>
    <w:p w:rsidR="00EC0549" w:rsidRPr="008440DE" w:rsidRDefault="00EC0549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40DE">
        <w:rPr>
          <w:rFonts w:ascii="Times New Roman" w:hAnsi="Times New Roman"/>
          <w:sz w:val="24"/>
          <w:szCs w:val="24"/>
        </w:rPr>
        <w:t>Случаев некорректного поведения со стороны организаторов аттестационных процедур по отношению к участникам ГИА выявлено не было; все этические нормы поведения соблюдались.</w:t>
      </w:r>
    </w:p>
    <w:p w:rsidR="00EC0549" w:rsidRPr="008440DE" w:rsidRDefault="00EC0549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40DE">
        <w:rPr>
          <w:rFonts w:ascii="Times New Roman" w:hAnsi="Times New Roman"/>
          <w:sz w:val="24"/>
          <w:szCs w:val="24"/>
        </w:rPr>
        <w:t xml:space="preserve">В среднем каждый общественный наблюдатель посетил по </w:t>
      </w:r>
      <w:r w:rsidR="00DA7287">
        <w:rPr>
          <w:rFonts w:ascii="Times New Roman" w:hAnsi="Times New Roman"/>
          <w:sz w:val="24"/>
          <w:szCs w:val="24"/>
        </w:rPr>
        <w:t xml:space="preserve">3-4 </w:t>
      </w:r>
      <w:r w:rsidRPr="008440DE">
        <w:rPr>
          <w:rFonts w:ascii="Times New Roman" w:hAnsi="Times New Roman"/>
          <w:sz w:val="24"/>
          <w:szCs w:val="24"/>
        </w:rPr>
        <w:t xml:space="preserve">экзамена (ЕГЭ) и </w:t>
      </w:r>
      <w:r w:rsidR="00B7169E">
        <w:rPr>
          <w:rFonts w:ascii="Times New Roman" w:hAnsi="Times New Roman"/>
          <w:sz w:val="24"/>
          <w:szCs w:val="24"/>
        </w:rPr>
        <w:t>4</w:t>
      </w:r>
      <w:r w:rsidRPr="008440DE">
        <w:rPr>
          <w:rFonts w:ascii="Times New Roman" w:hAnsi="Times New Roman"/>
          <w:sz w:val="24"/>
          <w:szCs w:val="24"/>
        </w:rPr>
        <w:t xml:space="preserve"> экзамена (</w:t>
      </w:r>
      <w:r w:rsidR="006E595A">
        <w:rPr>
          <w:rFonts w:ascii="Times New Roman" w:hAnsi="Times New Roman"/>
          <w:sz w:val="24"/>
          <w:szCs w:val="24"/>
        </w:rPr>
        <w:t>ОГЭ</w:t>
      </w:r>
      <w:r w:rsidRPr="008440DE">
        <w:rPr>
          <w:rFonts w:ascii="Times New Roman" w:hAnsi="Times New Roman"/>
          <w:sz w:val="24"/>
          <w:szCs w:val="24"/>
        </w:rPr>
        <w:t xml:space="preserve">), в основном общественные наблюдатели находились в ППЭ до начала основного времени выполнения экзаменов. </w:t>
      </w:r>
    </w:p>
    <w:p w:rsidR="00EC0549" w:rsidRDefault="00EC0549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40DE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8440DE">
        <w:rPr>
          <w:rFonts w:ascii="Times New Roman" w:hAnsi="Times New Roman"/>
          <w:sz w:val="24"/>
          <w:szCs w:val="24"/>
        </w:rPr>
        <w:t>Шатковском</w:t>
      </w:r>
      <w:proofErr w:type="spellEnd"/>
      <w:r w:rsidRPr="008440DE">
        <w:rPr>
          <w:rFonts w:ascii="Times New Roman" w:hAnsi="Times New Roman"/>
          <w:sz w:val="24"/>
          <w:szCs w:val="24"/>
        </w:rPr>
        <w:t xml:space="preserve"> </w:t>
      </w:r>
      <w:r w:rsidR="00251D9D">
        <w:rPr>
          <w:rFonts w:ascii="Times New Roman" w:hAnsi="Times New Roman"/>
          <w:sz w:val="24"/>
          <w:szCs w:val="24"/>
        </w:rPr>
        <w:t>округе</w:t>
      </w:r>
      <w:r w:rsidRPr="008440DE">
        <w:rPr>
          <w:rFonts w:ascii="Times New Roman" w:hAnsi="Times New Roman"/>
          <w:sz w:val="24"/>
          <w:szCs w:val="24"/>
        </w:rPr>
        <w:t xml:space="preserve"> отсутствовали случаи размещения КИМ в сети Интернет; случаев использования участниками ГИА сре</w:t>
      </w:r>
      <w:proofErr w:type="gramStart"/>
      <w:r w:rsidRPr="008440DE">
        <w:rPr>
          <w:rFonts w:ascii="Times New Roman" w:hAnsi="Times New Roman"/>
          <w:sz w:val="24"/>
          <w:szCs w:val="24"/>
        </w:rPr>
        <w:t>дств св</w:t>
      </w:r>
      <w:proofErr w:type="gramEnd"/>
      <w:r w:rsidRPr="008440DE">
        <w:rPr>
          <w:rFonts w:ascii="Times New Roman" w:hAnsi="Times New Roman"/>
          <w:sz w:val="24"/>
          <w:szCs w:val="24"/>
        </w:rPr>
        <w:t>язи или справочных материалов выявлено не было. Нарушений Порядка проведения ЕГЭ, ОГЭ  в аттестационный период не выявлено.</w:t>
      </w:r>
    </w:p>
    <w:p w:rsidR="008166EC" w:rsidRDefault="00251D9D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66EC">
        <w:rPr>
          <w:rFonts w:ascii="Times New Roman" w:hAnsi="Times New Roman"/>
          <w:sz w:val="24"/>
          <w:szCs w:val="24"/>
          <w:u w:val="single"/>
        </w:rPr>
        <w:t>По результатам экзаменов ОГЭ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66EC">
        <w:rPr>
          <w:rFonts w:ascii="Times New Roman" w:hAnsi="Times New Roman"/>
          <w:sz w:val="24"/>
          <w:szCs w:val="24"/>
          <w:u w:val="single"/>
        </w:rPr>
        <w:t xml:space="preserve">в </w:t>
      </w:r>
      <w:r w:rsidR="008166EC" w:rsidRPr="008166EC">
        <w:rPr>
          <w:rFonts w:ascii="Times New Roman" w:hAnsi="Times New Roman"/>
          <w:sz w:val="24"/>
          <w:szCs w:val="24"/>
          <w:u w:val="single"/>
        </w:rPr>
        <w:t>апелляционную</w:t>
      </w:r>
      <w:r w:rsidRPr="008166EC">
        <w:rPr>
          <w:rFonts w:ascii="Times New Roman" w:hAnsi="Times New Roman"/>
          <w:sz w:val="24"/>
          <w:szCs w:val="24"/>
          <w:u w:val="single"/>
        </w:rPr>
        <w:t xml:space="preserve"> комиссию</w:t>
      </w:r>
      <w:r>
        <w:rPr>
          <w:rFonts w:ascii="Times New Roman" w:hAnsi="Times New Roman"/>
          <w:sz w:val="24"/>
          <w:szCs w:val="24"/>
        </w:rPr>
        <w:t xml:space="preserve"> было подано</w:t>
      </w:r>
      <w:r w:rsidR="008166EC">
        <w:rPr>
          <w:rFonts w:ascii="Times New Roman" w:hAnsi="Times New Roman"/>
          <w:sz w:val="24"/>
          <w:szCs w:val="24"/>
        </w:rPr>
        <w:t xml:space="preserve"> </w:t>
      </w:r>
      <w:r w:rsidR="004965E8">
        <w:rPr>
          <w:rFonts w:ascii="Times New Roman" w:hAnsi="Times New Roman"/>
          <w:sz w:val="24"/>
          <w:szCs w:val="24"/>
        </w:rPr>
        <w:t>1 апелляция по математике –</w:t>
      </w:r>
      <w:r w:rsidR="00870222">
        <w:rPr>
          <w:rFonts w:ascii="Times New Roman" w:hAnsi="Times New Roman"/>
          <w:sz w:val="24"/>
          <w:szCs w:val="24"/>
        </w:rPr>
        <w:t xml:space="preserve"> </w:t>
      </w:r>
      <w:r w:rsidR="00870222" w:rsidRPr="00870222">
        <w:rPr>
          <w:rFonts w:ascii="Times New Roman" w:hAnsi="Times New Roman"/>
          <w:sz w:val="24"/>
          <w:szCs w:val="24"/>
        </w:rPr>
        <w:t>удовлетворена</w:t>
      </w:r>
      <w:r w:rsidR="008166EC" w:rsidRPr="00870222">
        <w:rPr>
          <w:rFonts w:ascii="Times New Roman" w:hAnsi="Times New Roman"/>
          <w:sz w:val="24"/>
          <w:szCs w:val="24"/>
        </w:rPr>
        <w:t>.</w:t>
      </w:r>
    </w:p>
    <w:p w:rsidR="00382CC0" w:rsidRDefault="008166EC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По результатам экзаменов Е</w:t>
      </w:r>
      <w:r w:rsidRPr="008166EC">
        <w:rPr>
          <w:rFonts w:ascii="Times New Roman" w:hAnsi="Times New Roman"/>
          <w:sz w:val="24"/>
          <w:szCs w:val="24"/>
          <w:u w:val="single"/>
        </w:rPr>
        <w:t>ГЭ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66EC">
        <w:rPr>
          <w:rFonts w:ascii="Times New Roman" w:hAnsi="Times New Roman"/>
          <w:sz w:val="24"/>
          <w:szCs w:val="24"/>
          <w:u w:val="single"/>
        </w:rPr>
        <w:t>в апелляционную комиссию</w:t>
      </w:r>
      <w:r>
        <w:rPr>
          <w:rFonts w:ascii="Times New Roman" w:hAnsi="Times New Roman"/>
          <w:sz w:val="24"/>
          <w:szCs w:val="24"/>
        </w:rPr>
        <w:t xml:space="preserve"> было подано</w:t>
      </w:r>
      <w:r w:rsidR="00382CC0">
        <w:rPr>
          <w:rFonts w:ascii="Times New Roman" w:hAnsi="Times New Roman"/>
          <w:sz w:val="24"/>
          <w:szCs w:val="24"/>
        </w:rPr>
        <w:t xml:space="preserve">: 1 апелляция по </w:t>
      </w:r>
      <w:r w:rsidR="00090FBA">
        <w:rPr>
          <w:rFonts w:ascii="Times New Roman" w:hAnsi="Times New Roman"/>
          <w:sz w:val="24"/>
          <w:szCs w:val="24"/>
        </w:rPr>
        <w:t>математике</w:t>
      </w:r>
      <w:r w:rsidR="00382CC0">
        <w:rPr>
          <w:rFonts w:ascii="Times New Roman" w:hAnsi="Times New Roman"/>
          <w:sz w:val="24"/>
          <w:szCs w:val="24"/>
        </w:rPr>
        <w:t xml:space="preserve"> –</w:t>
      </w:r>
      <w:r w:rsidR="00090FBA">
        <w:rPr>
          <w:rFonts w:ascii="Times New Roman" w:hAnsi="Times New Roman"/>
          <w:sz w:val="24"/>
          <w:szCs w:val="24"/>
        </w:rPr>
        <w:t xml:space="preserve"> не удовлетворена</w:t>
      </w:r>
      <w:r w:rsidR="00382CC0">
        <w:rPr>
          <w:rFonts w:ascii="Times New Roman" w:hAnsi="Times New Roman"/>
          <w:sz w:val="24"/>
          <w:szCs w:val="24"/>
        </w:rPr>
        <w:t>.</w:t>
      </w:r>
    </w:p>
    <w:p w:rsidR="000C29ED" w:rsidRPr="008440DE" w:rsidRDefault="000C29ED" w:rsidP="000C29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3F54">
        <w:rPr>
          <w:rFonts w:ascii="Times New Roman" w:hAnsi="Times New Roman"/>
          <w:sz w:val="24"/>
          <w:szCs w:val="24"/>
        </w:rPr>
        <w:t>В основной период ГИА-9 прошли 89% выпускников 9-х классов, в дополнительный (сентябрьский) – 11%.</w:t>
      </w:r>
      <w:proofErr w:type="gramEnd"/>
    </w:p>
    <w:p w:rsidR="000C29ED" w:rsidRDefault="00090FBA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ГИА-11 успешно прошли 100</w:t>
      </w:r>
      <w:r w:rsidR="000C29ED">
        <w:rPr>
          <w:rFonts w:ascii="Times New Roman" w:hAnsi="Times New Roman"/>
          <w:sz w:val="24"/>
          <w:szCs w:val="24"/>
        </w:rPr>
        <w:t>% в основной период</w:t>
      </w:r>
      <w:r w:rsidR="009265B3">
        <w:rPr>
          <w:rFonts w:ascii="Times New Roman" w:hAnsi="Times New Roman"/>
          <w:sz w:val="24"/>
          <w:szCs w:val="24"/>
        </w:rPr>
        <w:t>.</w:t>
      </w:r>
      <w:r w:rsidR="00B470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дополнительные дни основного периода 7 участников ГИА текущего года воспользовались возможностью и подали заявление пересдать ЕГЭ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B120A9">
        <w:rPr>
          <w:rFonts w:ascii="Times New Roman" w:hAnsi="Times New Roman"/>
          <w:sz w:val="24"/>
          <w:szCs w:val="24"/>
        </w:rPr>
        <w:t>.</w:t>
      </w:r>
      <w:proofErr w:type="gramEnd"/>
    </w:p>
    <w:p w:rsidR="00E4192B" w:rsidRPr="00E83793" w:rsidRDefault="008166EC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74939" w:rsidRPr="00E83793">
        <w:rPr>
          <w:rFonts w:ascii="Times New Roman" w:hAnsi="Times New Roman"/>
          <w:sz w:val="24"/>
          <w:szCs w:val="24"/>
        </w:rPr>
        <w:t xml:space="preserve">Кроме того, по результатам проведения ГИА </w:t>
      </w:r>
      <w:proofErr w:type="spellStart"/>
      <w:r w:rsidR="00B74939" w:rsidRPr="00E83793">
        <w:rPr>
          <w:rFonts w:ascii="Times New Roman" w:hAnsi="Times New Roman"/>
          <w:sz w:val="24"/>
          <w:szCs w:val="24"/>
        </w:rPr>
        <w:t>Рособрнадзором</w:t>
      </w:r>
      <w:proofErr w:type="spellEnd"/>
      <w:r w:rsidR="00B74939" w:rsidRPr="00E83793">
        <w:rPr>
          <w:rFonts w:ascii="Times New Roman" w:hAnsi="Times New Roman"/>
          <w:sz w:val="24"/>
          <w:szCs w:val="24"/>
        </w:rPr>
        <w:t xml:space="preserve"> определяются «зоны риска». Определились в некоторых «зонах риска» выпускники </w:t>
      </w:r>
      <w:proofErr w:type="spellStart"/>
      <w:r w:rsidR="00B74939" w:rsidRPr="00E83793">
        <w:rPr>
          <w:rFonts w:ascii="Times New Roman" w:hAnsi="Times New Roman"/>
          <w:sz w:val="24"/>
          <w:szCs w:val="24"/>
        </w:rPr>
        <w:t>Шатковского</w:t>
      </w:r>
      <w:proofErr w:type="spellEnd"/>
      <w:r w:rsidR="00B74939" w:rsidRPr="00E83793">
        <w:rPr>
          <w:rFonts w:ascii="Times New Roman" w:hAnsi="Times New Roman"/>
          <w:sz w:val="24"/>
          <w:szCs w:val="24"/>
        </w:rPr>
        <w:t xml:space="preserve"> муниципального округа:</w:t>
      </w:r>
    </w:p>
    <w:p w:rsidR="00B74939" w:rsidRPr="00E83793" w:rsidRDefault="00B74939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3793">
        <w:rPr>
          <w:rFonts w:ascii="Times New Roman" w:hAnsi="Times New Roman"/>
          <w:sz w:val="24"/>
          <w:szCs w:val="24"/>
        </w:rPr>
        <w:t xml:space="preserve">- </w:t>
      </w:r>
      <w:r w:rsidR="005043ED">
        <w:rPr>
          <w:rFonts w:ascii="Times New Roman" w:hAnsi="Times New Roman"/>
          <w:sz w:val="24"/>
          <w:szCs w:val="24"/>
        </w:rPr>
        <w:t>Работы участников</w:t>
      </w:r>
      <w:r w:rsidRPr="00E83793">
        <w:rPr>
          <w:rFonts w:ascii="Times New Roman" w:hAnsi="Times New Roman"/>
          <w:sz w:val="24"/>
          <w:szCs w:val="24"/>
        </w:rPr>
        <w:t xml:space="preserve"> ОГЭ, </w:t>
      </w:r>
      <w:r w:rsidR="005043ED">
        <w:rPr>
          <w:rFonts w:ascii="Times New Roman" w:hAnsi="Times New Roman"/>
          <w:sz w:val="24"/>
          <w:szCs w:val="24"/>
        </w:rPr>
        <w:t>получивших</w:t>
      </w:r>
      <w:r w:rsidR="00E83793" w:rsidRPr="00E83793">
        <w:rPr>
          <w:rFonts w:ascii="Times New Roman" w:hAnsi="Times New Roman"/>
          <w:sz w:val="24"/>
          <w:szCs w:val="24"/>
        </w:rPr>
        <w:t xml:space="preserve"> неудовлетворительные результаты </w:t>
      </w:r>
      <w:r w:rsidR="005043ED">
        <w:rPr>
          <w:rFonts w:ascii="Times New Roman" w:hAnsi="Times New Roman"/>
          <w:sz w:val="24"/>
          <w:szCs w:val="24"/>
        </w:rPr>
        <w:t>в основной день и пересдавших</w:t>
      </w:r>
      <w:r w:rsidR="00E83793" w:rsidRPr="00E83793">
        <w:rPr>
          <w:rFonts w:ascii="Times New Roman" w:hAnsi="Times New Roman"/>
          <w:sz w:val="24"/>
          <w:szCs w:val="24"/>
        </w:rPr>
        <w:t xml:space="preserve"> экзамен на отметку «4» и «5»</w:t>
      </w:r>
      <w:r w:rsidRPr="00E83793">
        <w:rPr>
          <w:rFonts w:ascii="Times New Roman" w:hAnsi="Times New Roman"/>
          <w:sz w:val="24"/>
          <w:szCs w:val="24"/>
        </w:rPr>
        <w:t xml:space="preserve"> – 2</w:t>
      </w:r>
      <w:r w:rsidR="005043ED">
        <w:rPr>
          <w:rFonts w:ascii="Times New Roman" w:hAnsi="Times New Roman"/>
          <w:sz w:val="24"/>
          <w:szCs w:val="24"/>
        </w:rPr>
        <w:t>2</w:t>
      </w:r>
      <w:r w:rsidRPr="00E83793">
        <w:rPr>
          <w:rFonts w:ascii="Times New Roman" w:hAnsi="Times New Roman"/>
          <w:sz w:val="24"/>
          <w:szCs w:val="24"/>
        </w:rPr>
        <w:t xml:space="preserve"> чел.</w:t>
      </w:r>
    </w:p>
    <w:p w:rsidR="00B74939" w:rsidRPr="00B74939" w:rsidRDefault="00B74939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3793">
        <w:rPr>
          <w:rFonts w:ascii="Times New Roman" w:hAnsi="Times New Roman"/>
          <w:sz w:val="24"/>
          <w:szCs w:val="24"/>
        </w:rPr>
        <w:t xml:space="preserve">- </w:t>
      </w:r>
      <w:r w:rsidR="005043ED">
        <w:rPr>
          <w:rFonts w:ascii="Times New Roman" w:hAnsi="Times New Roman"/>
          <w:sz w:val="24"/>
          <w:szCs w:val="24"/>
        </w:rPr>
        <w:t>Работы участников ОГЭ, получивших</w:t>
      </w:r>
      <w:r w:rsidRPr="00E83793">
        <w:rPr>
          <w:rFonts w:ascii="Times New Roman" w:hAnsi="Times New Roman"/>
          <w:sz w:val="24"/>
          <w:szCs w:val="24"/>
        </w:rPr>
        <w:t xml:space="preserve"> отметку «5</w:t>
      </w:r>
      <w:r w:rsidR="00E83793" w:rsidRPr="00E83793">
        <w:rPr>
          <w:rFonts w:ascii="Times New Roman" w:hAnsi="Times New Roman"/>
          <w:sz w:val="24"/>
          <w:szCs w:val="24"/>
        </w:rPr>
        <w:t>» по всем сда</w:t>
      </w:r>
      <w:r w:rsidR="005043ED">
        <w:rPr>
          <w:rFonts w:ascii="Times New Roman" w:hAnsi="Times New Roman"/>
          <w:sz w:val="24"/>
          <w:szCs w:val="24"/>
        </w:rPr>
        <w:t>нным предметам</w:t>
      </w:r>
      <w:r w:rsidR="00E83793" w:rsidRPr="00E83793">
        <w:rPr>
          <w:rFonts w:ascii="Times New Roman" w:hAnsi="Times New Roman"/>
          <w:sz w:val="24"/>
          <w:szCs w:val="24"/>
        </w:rPr>
        <w:t xml:space="preserve"> - 2</w:t>
      </w:r>
      <w:r w:rsidRPr="00E83793">
        <w:rPr>
          <w:rFonts w:ascii="Times New Roman" w:hAnsi="Times New Roman"/>
          <w:sz w:val="24"/>
          <w:szCs w:val="24"/>
        </w:rPr>
        <w:t xml:space="preserve"> чел.</w:t>
      </w:r>
    </w:p>
    <w:p w:rsidR="00E83793" w:rsidRDefault="005043ED" w:rsidP="00E837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Работы участников ОГЭ с внесением 4</w:t>
      </w:r>
      <w:r w:rsidR="00E83793" w:rsidRPr="00C53F6B">
        <w:rPr>
          <w:rFonts w:ascii="Times New Roman" w:hAnsi="Times New Roman"/>
          <w:sz w:val="24"/>
          <w:szCs w:val="24"/>
        </w:rPr>
        <w:t xml:space="preserve"> и более правильных ответов в поле бланка №1 «Замена ошибочных ответов на задания с кратким ответом»» - 1</w:t>
      </w:r>
      <w:r>
        <w:rPr>
          <w:rFonts w:ascii="Times New Roman" w:hAnsi="Times New Roman"/>
          <w:sz w:val="24"/>
          <w:szCs w:val="24"/>
        </w:rPr>
        <w:t>6</w:t>
      </w:r>
      <w:r w:rsidR="00E83793" w:rsidRPr="00C53F6B">
        <w:rPr>
          <w:rFonts w:ascii="Times New Roman" w:hAnsi="Times New Roman"/>
          <w:sz w:val="24"/>
          <w:szCs w:val="24"/>
        </w:rPr>
        <w:t xml:space="preserve"> чел.</w:t>
      </w:r>
    </w:p>
    <w:p w:rsidR="005043ED" w:rsidRPr="00C53F6B" w:rsidRDefault="005043ED" w:rsidP="00E837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D29A9">
        <w:rPr>
          <w:rFonts w:ascii="Times New Roman" w:hAnsi="Times New Roman"/>
          <w:sz w:val="24"/>
          <w:szCs w:val="24"/>
        </w:rPr>
        <w:t xml:space="preserve">Работы участников ЕГЭ, набравшие менее 30% за задание с кратким ответом и более 70% за задание с </w:t>
      </w:r>
      <w:r w:rsidR="008C1144">
        <w:rPr>
          <w:rFonts w:ascii="Times New Roman" w:hAnsi="Times New Roman"/>
          <w:sz w:val="24"/>
          <w:szCs w:val="24"/>
        </w:rPr>
        <w:t>развернутым ответом – 1 чел.</w:t>
      </w:r>
    </w:p>
    <w:p w:rsidR="00B74939" w:rsidRPr="00C53F6B" w:rsidRDefault="00B74939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3F6B">
        <w:rPr>
          <w:rFonts w:ascii="Times New Roman" w:hAnsi="Times New Roman"/>
          <w:sz w:val="24"/>
          <w:szCs w:val="24"/>
        </w:rPr>
        <w:t xml:space="preserve">- Участники ЕГЭ, выходившие из аудитории 4 и более раз, занесенные в форму ППЭ – 12-04 МАШ -  </w:t>
      </w:r>
      <w:r w:rsidR="008C1144">
        <w:rPr>
          <w:rFonts w:ascii="Times New Roman" w:hAnsi="Times New Roman"/>
          <w:sz w:val="24"/>
          <w:szCs w:val="24"/>
        </w:rPr>
        <w:t>1</w:t>
      </w:r>
      <w:r w:rsidRPr="00C53F6B">
        <w:rPr>
          <w:rFonts w:ascii="Times New Roman" w:hAnsi="Times New Roman"/>
          <w:sz w:val="24"/>
          <w:szCs w:val="24"/>
        </w:rPr>
        <w:t xml:space="preserve"> чел.</w:t>
      </w:r>
    </w:p>
    <w:p w:rsidR="00EC0549" w:rsidRPr="00C53F6B" w:rsidRDefault="00B74939" w:rsidP="00B74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F6B">
        <w:rPr>
          <w:rFonts w:ascii="Times New Roman" w:hAnsi="Times New Roman"/>
          <w:b/>
          <w:sz w:val="24"/>
          <w:szCs w:val="24"/>
        </w:rPr>
        <w:lastRenderedPageBreak/>
        <w:tab/>
      </w:r>
      <w:r w:rsidRPr="00C53F6B">
        <w:rPr>
          <w:rFonts w:ascii="Times New Roman" w:hAnsi="Times New Roman"/>
          <w:sz w:val="24"/>
          <w:szCs w:val="24"/>
        </w:rPr>
        <w:t>По каждой из категории проведена соответствующая работа («отработка»):</w:t>
      </w:r>
    </w:p>
    <w:p w:rsidR="00B74939" w:rsidRPr="00C53F6B" w:rsidRDefault="00B74939" w:rsidP="006E2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F6B">
        <w:rPr>
          <w:rFonts w:ascii="Times New Roman" w:hAnsi="Times New Roman"/>
          <w:sz w:val="24"/>
          <w:szCs w:val="24"/>
        </w:rPr>
        <w:t>- просмотрена видеоз</w:t>
      </w:r>
      <w:r w:rsidR="008C1144">
        <w:rPr>
          <w:rFonts w:ascii="Times New Roman" w:hAnsi="Times New Roman"/>
          <w:sz w:val="24"/>
          <w:szCs w:val="24"/>
        </w:rPr>
        <w:t>апись соответствующего экзамена.</w:t>
      </w:r>
    </w:p>
    <w:p w:rsidR="00B74939" w:rsidRDefault="006E216A" w:rsidP="00B74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проведенной работы комиссия нарушений не выявила.</w:t>
      </w:r>
    </w:p>
    <w:p w:rsidR="006E216A" w:rsidRDefault="006E216A" w:rsidP="006E21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40DE">
        <w:rPr>
          <w:rFonts w:ascii="Times New Roman" w:hAnsi="Times New Roman"/>
          <w:sz w:val="24"/>
          <w:szCs w:val="24"/>
        </w:rPr>
        <w:t>Ход и результаты ГИА постоянно освещались на официальных сайтах отдела образования и МОУ, весь период работала "горячая телефонная линия".</w:t>
      </w:r>
    </w:p>
    <w:p w:rsidR="006E216A" w:rsidRPr="00B74939" w:rsidRDefault="006E216A" w:rsidP="00B74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0549" w:rsidRPr="00325BBD" w:rsidRDefault="00EC0549" w:rsidP="00EC05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BBD">
        <w:rPr>
          <w:rFonts w:ascii="Times New Roman" w:hAnsi="Times New Roman"/>
          <w:b/>
          <w:sz w:val="24"/>
          <w:szCs w:val="24"/>
        </w:rPr>
        <w:t>Результаты ГИА выпускников, освоивших образовательные программы</w:t>
      </w:r>
    </w:p>
    <w:p w:rsidR="00453E99" w:rsidRDefault="00EC0549" w:rsidP="00453E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BBD">
        <w:rPr>
          <w:rFonts w:ascii="Times New Roman" w:hAnsi="Times New Roman"/>
          <w:b/>
          <w:sz w:val="24"/>
          <w:szCs w:val="24"/>
        </w:rPr>
        <w:t>основного общего и среднего общего образования</w:t>
      </w:r>
    </w:p>
    <w:p w:rsidR="00EC0549" w:rsidRPr="00325BBD" w:rsidRDefault="00EC0549" w:rsidP="00453E9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325BBD">
        <w:rPr>
          <w:rFonts w:ascii="Times New Roman" w:hAnsi="Times New Roman"/>
          <w:b/>
          <w:sz w:val="24"/>
          <w:szCs w:val="24"/>
        </w:rPr>
        <w:cr/>
      </w:r>
      <w:bookmarkStart w:id="0" w:name="_Hlk488926974"/>
      <w:r w:rsidRPr="00325BBD">
        <w:rPr>
          <w:rFonts w:ascii="Times New Roman" w:hAnsi="Times New Roman"/>
          <w:sz w:val="24"/>
          <w:szCs w:val="24"/>
        </w:rPr>
        <w:t>В государс</w:t>
      </w:r>
      <w:r>
        <w:rPr>
          <w:rFonts w:ascii="Times New Roman" w:hAnsi="Times New Roman"/>
          <w:sz w:val="24"/>
          <w:szCs w:val="24"/>
        </w:rPr>
        <w:t xml:space="preserve">твенной итоговой аттестации </w:t>
      </w:r>
      <w:r w:rsidR="00C76E23">
        <w:rPr>
          <w:rFonts w:ascii="Times New Roman" w:hAnsi="Times New Roman"/>
          <w:sz w:val="24"/>
          <w:szCs w:val="24"/>
        </w:rPr>
        <w:t>2024</w:t>
      </w:r>
      <w:r w:rsidR="00B7169E">
        <w:rPr>
          <w:rFonts w:ascii="Times New Roman" w:hAnsi="Times New Roman"/>
          <w:sz w:val="24"/>
          <w:szCs w:val="24"/>
        </w:rPr>
        <w:t>-2</w:t>
      </w:r>
      <w:r w:rsidR="00C76E23">
        <w:rPr>
          <w:rFonts w:ascii="Times New Roman" w:hAnsi="Times New Roman"/>
          <w:sz w:val="24"/>
          <w:szCs w:val="24"/>
        </w:rPr>
        <w:t>025</w:t>
      </w:r>
      <w:r w:rsidR="00C0424F">
        <w:rPr>
          <w:rFonts w:ascii="Times New Roman" w:hAnsi="Times New Roman"/>
          <w:sz w:val="24"/>
          <w:szCs w:val="24"/>
        </w:rPr>
        <w:t xml:space="preserve"> года приняли участие 2</w:t>
      </w:r>
      <w:r w:rsidR="00C76E23">
        <w:rPr>
          <w:rFonts w:ascii="Times New Roman" w:hAnsi="Times New Roman"/>
          <w:sz w:val="24"/>
          <w:szCs w:val="24"/>
        </w:rPr>
        <w:t>3</w:t>
      </w:r>
      <w:r w:rsidR="00C15E11">
        <w:rPr>
          <w:rFonts w:ascii="Times New Roman" w:hAnsi="Times New Roman"/>
          <w:sz w:val="24"/>
          <w:szCs w:val="24"/>
        </w:rPr>
        <w:t>2</w:t>
      </w:r>
      <w:r w:rsidRPr="00325BBD">
        <w:rPr>
          <w:rFonts w:ascii="Times New Roman" w:hAnsi="Times New Roman"/>
          <w:sz w:val="24"/>
          <w:szCs w:val="24"/>
        </w:rPr>
        <w:t xml:space="preserve"> выпускник</w:t>
      </w:r>
      <w:r>
        <w:rPr>
          <w:rFonts w:ascii="Times New Roman" w:hAnsi="Times New Roman"/>
          <w:sz w:val="24"/>
          <w:szCs w:val="24"/>
        </w:rPr>
        <w:t>а</w:t>
      </w:r>
      <w:r w:rsidRPr="00325BBD">
        <w:rPr>
          <w:rFonts w:ascii="Times New Roman" w:hAnsi="Times New Roman"/>
          <w:sz w:val="24"/>
          <w:szCs w:val="24"/>
        </w:rPr>
        <w:t xml:space="preserve"> 9 и 11 классов.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2"/>
        <w:gridCol w:w="1752"/>
        <w:gridCol w:w="1560"/>
        <w:gridCol w:w="1275"/>
        <w:gridCol w:w="1389"/>
        <w:gridCol w:w="1843"/>
      </w:tblGrid>
      <w:tr w:rsidR="00571FEA" w:rsidRPr="00325BBD" w:rsidTr="0026773A">
        <w:tc>
          <w:tcPr>
            <w:tcW w:w="2212" w:type="dxa"/>
            <w:vMerge w:val="restart"/>
            <w:shd w:val="clear" w:color="auto" w:fill="auto"/>
          </w:tcPr>
          <w:p w:rsidR="00571FEA" w:rsidRPr="00CA232A" w:rsidRDefault="00571FEA" w:rsidP="00902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7819" w:type="dxa"/>
            <w:gridSpan w:val="5"/>
            <w:shd w:val="clear" w:color="auto" w:fill="auto"/>
          </w:tcPr>
          <w:p w:rsidR="00571FEA" w:rsidRPr="00CA232A" w:rsidRDefault="00571FEA" w:rsidP="00571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32A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</w:tr>
      <w:tr w:rsidR="00571FEA" w:rsidRPr="00325BBD" w:rsidTr="0026773A">
        <w:tc>
          <w:tcPr>
            <w:tcW w:w="2212" w:type="dxa"/>
            <w:vMerge/>
            <w:shd w:val="clear" w:color="auto" w:fill="auto"/>
          </w:tcPr>
          <w:p w:rsidR="00571FEA" w:rsidRPr="00CA232A" w:rsidRDefault="00571FEA" w:rsidP="00571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571FEA" w:rsidRPr="00CA232A" w:rsidRDefault="00571FEA" w:rsidP="00571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32A">
              <w:rPr>
                <w:rFonts w:ascii="Times New Roman" w:hAnsi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1560" w:type="dxa"/>
            <w:shd w:val="clear" w:color="auto" w:fill="auto"/>
          </w:tcPr>
          <w:p w:rsidR="00571FEA" w:rsidRPr="00CA232A" w:rsidRDefault="00571FEA" w:rsidP="00571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32A">
              <w:rPr>
                <w:rFonts w:ascii="Times New Roman" w:hAnsi="Times New Roman"/>
                <w:sz w:val="24"/>
                <w:szCs w:val="24"/>
              </w:rPr>
              <w:t>Получили аттестат</w:t>
            </w:r>
          </w:p>
        </w:tc>
        <w:tc>
          <w:tcPr>
            <w:tcW w:w="1275" w:type="dxa"/>
            <w:shd w:val="clear" w:color="auto" w:fill="auto"/>
          </w:tcPr>
          <w:p w:rsidR="00571FEA" w:rsidRPr="00CA232A" w:rsidRDefault="00571FEA" w:rsidP="00571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32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9" w:type="dxa"/>
            <w:shd w:val="clear" w:color="auto" w:fill="auto"/>
          </w:tcPr>
          <w:p w:rsidR="00571FEA" w:rsidRPr="00CA232A" w:rsidRDefault="00571FEA" w:rsidP="00571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32A">
              <w:rPr>
                <w:rFonts w:ascii="Times New Roman" w:hAnsi="Times New Roman"/>
                <w:sz w:val="24"/>
                <w:szCs w:val="24"/>
              </w:rPr>
              <w:t>Аттестат с отличием</w:t>
            </w:r>
          </w:p>
        </w:tc>
        <w:tc>
          <w:tcPr>
            <w:tcW w:w="1843" w:type="dxa"/>
            <w:shd w:val="clear" w:color="auto" w:fill="auto"/>
          </w:tcPr>
          <w:p w:rsidR="00571FEA" w:rsidRPr="00CA232A" w:rsidRDefault="00571FEA" w:rsidP="00571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32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0424F" w:rsidRPr="00B64EDC" w:rsidTr="0026773A">
        <w:tc>
          <w:tcPr>
            <w:tcW w:w="2212" w:type="dxa"/>
            <w:shd w:val="clear" w:color="auto" w:fill="auto"/>
          </w:tcPr>
          <w:p w:rsidR="00C0424F" w:rsidRPr="00B64EDC" w:rsidRDefault="00C0424F" w:rsidP="00571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7717E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17E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752" w:type="dxa"/>
            <w:shd w:val="clear" w:color="auto" w:fill="auto"/>
          </w:tcPr>
          <w:p w:rsidR="00C0424F" w:rsidRPr="00B64EDC" w:rsidRDefault="00C0424F" w:rsidP="00571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560" w:type="dxa"/>
            <w:shd w:val="clear" w:color="auto" w:fill="auto"/>
          </w:tcPr>
          <w:p w:rsidR="00C0424F" w:rsidRPr="00B64EDC" w:rsidRDefault="00C0424F" w:rsidP="00571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275" w:type="dxa"/>
            <w:shd w:val="clear" w:color="auto" w:fill="auto"/>
          </w:tcPr>
          <w:p w:rsidR="00C0424F" w:rsidRPr="00B64EDC" w:rsidRDefault="00C0424F" w:rsidP="00571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389" w:type="dxa"/>
            <w:shd w:val="clear" w:color="auto" w:fill="auto"/>
          </w:tcPr>
          <w:p w:rsidR="00C0424F" w:rsidRDefault="00C0424F" w:rsidP="00571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C0424F" w:rsidRDefault="00C0424F" w:rsidP="00571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6,25%</w:t>
            </w:r>
          </w:p>
        </w:tc>
      </w:tr>
      <w:tr w:rsidR="000C29ED" w:rsidRPr="00B64EDC" w:rsidTr="0026773A">
        <w:tc>
          <w:tcPr>
            <w:tcW w:w="2212" w:type="dxa"/>
            <w:shd w:val="clear" w:color="auto" w:fill="auto"/>
          </w:tcPr>
          <w:p w:rsidR="000C29ED" w:rsidRDefault="000C29ED" w:rsidP="00571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1752" w:type="dxa"/>
            <w:shd w:val="clear" w:color="auto" w:fill="auto"/>
          </w:tcPr>
          <w:p w:rsidR="000C29ED" w:rsidRDefault="000C29ED" w:rsidP="00571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560" w:type="dxa"/>
            <w:shd w:val="clear" w:color="auto" w:fill="auto"/>
          </w:tcPr>
          <w:p w:rsidR="000C29ED" w:rsidRDefault="00663308" w:rsidP="00571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275" w:type="dxa"/>
            <w:shd w:val="clear" w:color="auto" w:fill="auto"/>
          </w:tcPr>
          <w:p w:rsidR="000C29ED" w:rsidRDefault="00663308" w:rsidP="00571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389" w:type="dxa"/>
            <w:shd w:val="clear" w:color="auto" w:fill="auto"/>
          </w:tcPr>
          <w:p w:rsidR="000C29ED" w:rsidRDefault="00663308" w:rsidP="00571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29ED" w:rsidRDefault="00663308" w:rsidP="00571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6,31%</w:t>
            </w:r>
          </w:p>
        </w:tc>
      </w:tr>
      <w:tr w:rsidR="00C76E23" w:rsidRPr="00B64EDC" w:rsidTr="0026773A">
        <w:tc>
          <w:tcPr>
            <w:tcW w:w="2212" w:type="dxa"/>
            <w:shd w:val="clear" w:color="auto" w:fill="auto"/>
          </w:tcPr>
          <w:p w:rsidR="00C76E23" w:rsidRPr="00C1681B" w:rsidRDefault="00C76E23" w:rsidP="00571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81B">
              <w:rPr>
                <w:rFonts w:ascii="Times New Roman" w:hAnsi="Times New Roman"/>
                <w:sz w:val="24"/>
                <w:szCs w:val="24"/>
              </w:rPr>
              <w:t>2024-2025</w:t>
            </w:r>
          </w:p>
        </w:tc>
        <w:tc>
          <w:tcPr>
            <w:tcW w:w="1752" w:type="dxa"/>
            <w:shd w:val="clear" w:color="auto" w:fill="auto"/>
          </w:tcPr>
          <w:p w:rsidR="00C76E23" w:rsidRPr="00C1681B" w:rsidRDefault="00C76E23" w:rsidP="00571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81B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560" w:type="dxa"/>
            <w:shd w:val="clear" w:color="auto" w:fill="auto"/>
          </w:tcPr>
          <w:p w:rsidR="00C76E23" w:rsidRDefault="00C1681B" w:rsidP="00571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275" w:type="dxa"/>
            <w:shd w:val="clear" w:color="auto" w:fill="auto"/>
          </w:tcPr>
          <w:p w:rsidR="00C76E23" w:rsidRDefault="00C1681B" w:rsidP="00571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389" w:type="dxa"/>
            <w:shd w:val="clear" w:color="auto" w:fill="auto"/>
          </w:tcPr>
          <w:p w:rsidR="00C76E23" w:rsidRDefault="00D53BAF" w:rsidP="000B3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B35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C76E23" w:rsidRDefault="000B3538" w:rsidP="00571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  <w:r w:rsidR="00D53BAF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26773A" w:rsidRDefault="0026773A" w:rsidP="00267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(обл. – 7,5%)</w:t>
            </w:r>
          </w:p>
        </w:tc>
      </w:tr>
    </w:tbl>
    <w:p w:rsidR="00106444" w:rsidRPr="00B64EDC" w:rsidRDefault="00106444" w:rsidP="001064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6444" w:rsidRDefault="00106444" w:rsidP="00453E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3F54">
        <w:rPr>
          <w:rFonts w:ascii="Times New Roman" w:hAnsi="Times New Roman"/>
          <w:sz w:val="24"/>
          <w:szCs w:val="24"/>
        </w:rPr>
        <w:t xml:space="preserve">Завершили обучение на «4» и «5» - </w:t>
      </w:r>
      <w:r w:rsidR="000C3F54" w:rsidRPr="000C3F54">
        <w:rPr>
          <w:rFonts w:ascii="Times New Roman" w:hAnsi="Times New Roman"/>
          <w:sz w:val="24"/>
          <w:szCs w:val="24"/>
        </w:rPr>
        <w:t>96</w:t>
      </w:r>
      <w:r w:rsidRPr="000C3F54">
        <w:rPr>
          <w:rFonts w:ascii="Times New Roman" w:hAnsi="Times New Roman"/>
          <w:sz w:val="24"/>
          <w:szCs w:val="24"/>
        </w:rPr>
        <w:t xml:space="preserve"> чел. 9-классников</w:t>
      </w:r>
      <w:r w:rsidR="00B64EDC" w:rsidRPr="000C3F54">
        <w:rPr>
          <w:rFonts w:ascii="Times New Roman" w:hAnsi="Times New Roman"/>
          <w:sz w:val="24"/>
          <w:szCs w:val="24"/>
        </w:rPr>
        <w:t xml:space="preserve"> – </w:t>
      </w:r>
      <w:r w:rsidR="000C3F54" w:rsidRPr="000C3F54">
        <w:rPr>
          <w:rFonts w:ascii="Times New Roman" w:hAnsi="Times New Roman"/>
          <w:sz w:val="24"/>
          <w:szCs w:val="24"/>
        </w:rPr>
        <w:t>49,5</w:t>
      </w:r>
      <w:r w:rsidR="00B64EDC" w:rsidRPr="000C3F54">
        <w:rPr>
          <w:rFonts w:ascii="Times New Roman" w:hAnsi="Times New Roman"/>
          <w:sz w:val="24"/>
          <w:szCs w:val="24"/>
        </w:rPr>
        <w:t xml:space="preserve">% </w:t>
      </w:r>
      <w:r w:rsidRPr="000C3F54">
        <w:rPr>
          <w:rFonts w:ascii="Times New Roman" w:hAnsi="Times New Roman"/>
          <w:sz w:val="24"/>
          <w:szCs w:val="24"/>
        </w:rPr>
        <w:t>(</w:t>
      </w:r>
      <w:r w:rsidR="000D6D06" w:rsidRPr="000C3F54">
        <w:rPr>
          <w:rFonts w:ascii="Times New Roman" w:hAnsi="Times New Roman"/>
          <w:sz w:val="24"/>
          <w:szCs w:val="24"/>
        </w:rPr>
        <w:t>2</w:t>
      </w:r>
      <w:r w:rsidR="000D6D06" w:rsidRPr="000D6D06">
        <w:rPr>
          <w:rFonts w:ascii="Times New Roman" w:hAnsi="Times New Roman"/>
          <w:sz w:val="24"/>
          <w:szCs w:val="24"/>
        </w:rPr>
        <w:t xml:space="preserve">024 – 38,3%, </w:t>
      </w:r>
      <w:r w:rsidR="00C15E11" w:rsidRPr="000D6D06">
        <w:rPr>
          <w:rFonts w:ascii="Times New Roman" w:hAnsi="Times New Roman"/>
          <w:sz w:val="24"/>
          <w:szCs w:val="24"/>
        </w:rPr>
        <w:t xml:space="preserve">2023 год – 40,9%, </w:t>
      </w:r>
      <w:r w:rsidR="000D6D06" w:rsidRPr="000D6D06">
        <w:rPr>
          <w:rFonts w:ascii="Times New Roman" w:hAnsi="Times New Roman"/>
          <w:sz w:val="24"/>
          <w:szCs w:val="24"/>
        </w:rPr>
        <w:t>2022 год – 41,8</w:t>
      </w:r>
      <w:r w:rsidR="000D6D06" w:rsidRPr="00C1681B">
        <w:rPr>
          <w:rFonts w:ascii="Times New Roman" w:hAnsi="Times New Roman"/>
          <w:sz w:val="24"/>
          <w:szCs w:val="24"/>
        </w:rPr>
        <w:t>%</w:t>
      </w:r>
      <w:r w:rsidRPr="00C1681B">
        <w:rPr>
          <w:rFonts w:ascii="Times New Roman" w:hAnsi="Times New Roman"/>
          <w:sz w:val="24"/>
          <w:szCs w:val="24"/>
        </w:rPr>
        <w:t xml:space="preserve">), средний балл аттестата – </w:t>
      </w:r>
      <w:r w:rsidR="00C1681B" w:rsidRPr="00C1681B">
        <w:rPr>
          <w:rFonts w:ascii="Times New Roman" w:hAnsi="Times New Roman"/>
          <w:sz w:val="24"/>
          <w:szCs w:val="24"/>
        </w:rPr>
        <w:t>3,99</w:t>
      </w:r>
      <w:r w:rsidR="00B10AD7" w:rsidRPr="00C1681B">
        <w:rPr>
          <w:rFonts w:ascii="Times New Roman" w:hAnsi="Times New Roman"/>
          <w:sz w:val="24"/>
          <w:szCs w:val="24"/>
        </w:rPr>
        <w:t xml:space="preserve"> </w:t>
      </w:r>
      <w:r w:rsidR="00B10AD7" w:rsidRPr="000D6D06">
        <w:rPr>
          <w:rFonts w:ascii="Times New Roman" w:hAnsi="Times New Roman"/>
          <w:sz w:val="24"/>
          <w:szCs w:val="24"/>
        </w:rPr>
        <w:t>(</w:t>
      </w:r>
      <w:r w:rsidR="000D6D06" w:rsidRPr="000D6D06">
        <w:rPr>
          <w:rFonts w:ascii="Times New Roman" w:hAnsi="Times New Roman"/>
          <w:sz w:val="24"/>
          <w:szCs w:val="24"/>
        </w:rPr>
        <w:t xml:space="preserve">2024 – 3,7, </w:t>
      </w:r>
      <w:r w:rsidR="00C15E11" w:rsidRPr="000D6D06">
        <w:rPr>
          <w:rFonts w:ascii="Times New Roman" w:hAnsi="Times New Roman"/>
          <w:sz w:val="24"/>
          <w:szCs w:val="24"/>
        </w:rPr>
        <w:t xml:space="preserve">2023 – 4,03, </w:t>
      </w:r>
      <w:r w:rsidR="000D6D06" w:rsidRPr="000D6D06">
        <w:rPr>
          <w:rFonts w:ascii="Times New Roman" w:hAnsi="Times New Roman"/>
          <w:sz w:val="24"/>
          <w:szCs w:val="24"/>
        </w:rPr>
        <w:t>2022 год – 4,1</w:t>
      </w:r>
      <w:r w:rsidR="00B10AD7" w:rsidRPr="000D6D06">
        <w:rPr>
          <w:rFonts w:ascii="Times New Roman" w:hAnsi="Times New Roman"/>
          <w:sz w:val="24"/>
          <w:szCs w:val="24"/>
        </w:rPr>
        <w:t>)</w:t>
      </w:r>
      <w:r w:rsidRPr="000D6D06">
        <w:rPr>
          <w:rFonts w:ascii="Times New Roman" w:hAnsi="Times New Roman"/>
          <w:sz w:val="24"/>
          <w:szCs w:val="24"/>
        </w:rPr>
        <w:t xml:space="preserve">. Количество обучающихся по АООП – </w:t>
      </w:r>
      <w:r w:rsidR="000D6D06" w:rsidRPr="000D6D06">
        <w:rPr>
          <w:rFonts w:ascii="Times New Roman" w:hAnsi="Times New Roman"/>
          <w:sz w:val="24"/>
          <w:szCs w:val="24"/>
        </w:rPr>
        <w:t>7</w:t>
      </w:r>
      <w:r w:rsidRPr="000D6D06">
        <w:rPr>
          <w:rFonts w:ascii="Times New Roman" w:hAnsi="Times New Roman"/>
          <w:sz w:val="24"/>
          <w:szCs w:val="24"/>
        </w:rPr>
        <w:t xml:space="preserve"> чел. выпускников.</w:t>
      </w:r>
    </w:p>
    <w:p w:rsidR="00EC0549" w:rsidRPr="00325BBD" w:rsidRDefault="00EC0549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9"/>
        <w:gridCol w:w="1569"/>
        <w:gridCol w:w="1265"/>
        <w:gridCol w:w="840"/>
        <w:gridCol w:w="3440"/>
        <w:gridCol w:w="1582"/>
      </w:tblGrid>
      <w:tr w:rsidR="00EC0549" w:rsidRPr="00325BBD" w:rsidTr="00C34C0A">
        <w:tc>
          <w:tcPr>
            <w:tcW w:w="1499" w:type="dxa"/>
            <w:vMerge w:val="restart"/>
            <w:shd w:val="clear" w:color="auto" w:fill="auto"/>
          </w:tcPr>
          <w:p w:rsidR="00EC0549" w:rsidRPr="00CA232A" w:rsidRDefault="00EC0549" w:rsidP="00902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32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8696" w:type="dxa"/>
            <w:gridSpan w:val="5"/>
            <w:shd w:val="clear" w:color="auto" w:fill="auto"/>
          </w:tcPr>
          <w:p w:rsidR="00EC0549" w:rsidRPr="00CA232A" w:rsidRDefault="00EC0549" w:rsidP="00902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32A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1814AB" w:rsidRPr="00325BBD" w:rsidTr="00BE0486">
        <w:tc>
          <w:tcPr>
            <w:tcW w:w="1499" w:type="dxa"/>
            <w:vMerge/>
            <w:shd w:val="clear" w:color="auto" w:fill="auto"/>
          </w:tcPr>
          <w:p w:rsidR="001814AB" w:rsidRPr="00CA232A" w:rsidRDefault="001814AB" w:rsidP="00902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1814AB" w:rsidRPr="00CA232A" w:rsidRDefault="001814AB" w:rsidP="00902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32A">
              <w:rPr>
                <w:rFonts w:ascii="Times New Roman" w:hAnsi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814AB" w:rsidRPr="00CA232A" w:rsidRDefault="001814AB" w:rsidP="00902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32A">
              <w:rPr>
                <w:rFonts w:ascii="Times New Roman" w:hAnsi="Times New Roman"/>
                <w:sz w:val="24"/>
                <w:szCs w:val="24"/>
              </w:rPr>
              <w:t>Получили аттестат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1814AB" w:rsidRPr="00CA232A" w:rsidRDefault="001814AB" w:rsidP="00902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32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40" w:type="dxa"/>
            <w:shd w:val="clear" w:color="auto" w:fill="auto"/>
          </w:tcPr>
          <w:p w:rsidR="001814AB" w:rsidRPr="00CA232A" w:rsidRDefault="001814AB" w:rsidP="00902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32A">
              <w:rPr>
                <w:rFonts w:ascii="Times New Roman" w:hAnsi="Times New Roman"/>
                <w:sz w:val="24"/>
                <w:szCs w:val="24"/>
              </w:rPr>
              <w:t>Аттестат с отличием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1814AB" w:rsidRPr="00CA232A" w:rsidRDefault="001814AB" w:rsidP="00902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32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1814AB" w:rsidRPr="00325BBD" w:rsidTr="00BE0486">
        <w:tc>
          <w:tcPr>
            <w:tcW w:w="1499" w:type="dxa"/>
            <w:vMerge/>
            <w:shd w:val="clear" w:color="auto" w:fill="auto"/>
          </w:tcPr>
          <w:p w:rsidR="001814AB" w:rsidRPr="00CA232A" w:rsidRDefault="001814AB" w:rsidP="00902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1814AB" w:rsidRPr="00CA232A" w:rsidRDefault="001814AB" w:rsidP="00902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1814AB" w:rsidRPr="00CA232A" w:rsidRDefault="001814AB" w:rsidP="00902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1814AB" w:rsidRPr="00CA232A" w:rsidRDefault="001814AB" w:rsidP="00902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shd w:val="clear" w:color="auto" w:fill="auto"/>
          </w:tcPr>
          <w:p w:rsidR="001814AB" w:rsidRPr="00CA232A" w:rsidRDefault="001814AB" w:rsidP="00902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32A">
              <w:rPr>
                <w:rFonts w:ascii="Times New Roman" w:hAnsi="Times New Roman"/>
                <w:sz w:val="24"/>
                <w:szCs w:val="24"/>
              </w:rPr>
              <w:t>Медаль «За особые успехи в учении»</w:t>
            </w:r>
            <w:r w:rsidR="000D6D06">
              <w:rPr>
                <w:rFonts w:ascii="Times New Roman" w:hAnsi="Times New Roman"/>
                <w:sz w:val="24"/>
                <w:szCs w:val="24"/>
              </w:rPr>
              <w:t xml:space="preserve"> (1ст/2ст)</w:t>
            </w:r>
          </w:p>
        </w:tc>
        <w:tc>
          <w:tcPr>
            <w:tcW w:w="1582" w:type="dxa"/>
            <w:vMerge/>
            <w:shd w:val="clear" w:color="auto" w:fill="auto"/>
          </w:tcPr>
          <w:p w:rsidR="001814AB" w:rsidRPr="00CA232A" w:rsidRDefault="001814AB" w:rsidP="00902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4AB" w:rsidRPr="00325BBD" w:rsidTr="00BE0486">
        <w:tc>
          <w:tcPr>
            <w:tcW w:w="1499" w:type="dxa"/>
            <w:shd w:val="clear" w:color="auto" w:fill="auto"/>
          </w:tcPr>
          <w:p w:rsidR="001814AB" w:rsidRDefault="001814AB" w:rsidP="004861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1569" w:type="dxa"/>
            <w:shd w:val="clear" w:color="auto" w:fill="auto"/>
          </w:tcPr>
          <w:p w:rsidR="001814AB" w:rsidRDefault="001814AB" w:rsidP="004861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65" w:type="dxa"/>
            <w:shd w:val="clear" w:color="auto" w:fill="auto"/>
          </w:tcPr>
          <w:p w:rsidR="001814AB" w:rsidRDefault="001814AB" w:rsidP="004861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40" w:type="dxa"/>
            <w:shd w:val="clear" w:color="auto" w:fill="auto"/>
          </w:tcPr>
          <w:p w:rsidR="001814AB" w:rsidRDefault="001814AB" w:rsidP="004861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440" w:type="dxa"/>
            <w:shd w:val="clear" w:color="auto" w:fill="auto"/>
          </w:tcPr>
          <w:p w:rsidR="001814AB" w:rsidRDefault="001814AB" w:rsidP="004861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2" w:type="dxa"/>
            <w:shd w:val="clear" w:color="auto" w:fill="auto"/>
          </w:tcPr>
          <w:p w:rsidR="001814AB" w:rsidRPr="00CA232A" w:rsidRDefault="001814AB" w:rsidP="004861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20,41</w:t>
            </w:r>
          </w:p>
        </w:tc>
      </w:tr>
      <w:tr w:rsidR="001814AB" w:rsidRPr="00325BBD" w:rsidTr="00BE0486">
        <w:tc>
          <w:tcPr>
            <w:tcW w:w="1499" w:type="dxa"/>
            <w:shd w:val="clear" w:color="auto" w:fill="auto"/>
          </w:tcPr>
          <w:p w:rsidR="001814AB" w:rsidRDefault="001814AB" w:rsidP="004861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1569" w:type="dxa"/>
            <w:shd w:val="clear" w:color="auto" w:fill="auto"/>
          </w:tcPr>
          <w:p w:rsidR="001814AB" w:rsidRDefault="001814AB" w:rsidP="004861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65" w:type="dxa"/>
            <w:shd w:val="clear" w:color="auto" w:fill="auto"/>
          </w:tcPr>
          <w:p w:rsidR="001814AB" w:rsidRDefault="001814AB" w:rsidP="004861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40" w:type="dxa"/>
            <w:shd w:val="clear" w:color="auto" w:fill="auto"/>
          </w:tcPr>
          <w:p w:rsidR="001814AB" w:rsidRDefault="001814AB" w:rsidP="004861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440" w:type="dxa"/>
            <w:shd w:val="clear" w:color="auto" w:fill="auto"/>
          </w:tcPr>
          <w:p w:rsidR="001814AB" w:rsidRDefault="001814AB" w:rsidP="004861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612D9">
              <w:rPr>
                <w:rFonts w:ascii="Times New Roman" w:hAnsi="Times New Roman"/>
                <w:sz w:val="24"/>
                <w:szCs w:val="24"/>
              </w:rPr>
              <w:t xml:space="preserve"> (4/5)</w:t>
            </w:r>
          </w:p>
        </w:tc>
        <w:tc>
          <w:tcPr>
            <w:tcW w:w="1582" w:type="dxa"/>
            <w:shd w:val="clear" w:color="auto" w:fill="auto"/>
          </w:tcPr>
          <w:p w:rsidR="001814AB" w:rsidRPr="00CA232A" w:rsidRDefault="001814AB" w:rsidP="004861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19,57</w:t>
            </w:r>
          </w:p>
        </w:tc>
      </w:tr>
      <w:tr w:rsidR="000D6D06" w:rsidRPr="00325BBD" w:rsidTr="00BE0486">
        <w:tc>
          <w:tcPr>
            <w:tcW w:w="1499" w:type="dxa"/>
            <w:shd w:val="clear" w:color="auto" w:fill="auto"/>
          </w:tcPr>
          <w:p w:rsidR="000D6D06" w:rsidRDefault="000D6D06" w:rsidP="004861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2024-2025</w:t>
            </w:r>
          </w:p>
        </w:tc>
        <w:tc>
          <w:tcPr>
            <w:tcW w:w="1569" w:type="dxa"/>
            <w:shd w:val="clear" w:color="auto" w:fill="auto"/>
          </w:tcPr>
          <w:p w:rsidR="000D6D06" w:rsidRDefault="000D6D06" w:rsidP="004861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65" w:type="dxa"/>
            <w:shd w:val="clear" w:color="auto" w:fill="auto"/>
          </w:tcPr>
          <w:p w:rsidR="000D6D06" w:rsidRDefault="000D6D06" w:rsidP="004861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40" w:type="dxa"/>
            <w:shd w:val="clear" w:color="auto" w:fill="auto"/>
          </w:tcPr>
          <w:p w:rsidR="000D6D06" w:rsidRDefault="000D6D06" w:rsidP="004861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440" w:type="dxa"/>
            <w:shd w:val="clear" w:color="auto" w:fill="auto"/>
          </w:tcPr>
          <w:p w:rsidR="000D6D06" w:rsidRDefault="000D6D06" w:rsidP="004861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(7/6)</w:t>
            </w:r>
          </w:p>
        </w:tc>
        <w:tc>
          <w:tcPr>
            <w:tcW w:w="1582" w:type="dxa"/>
            <w:shd w:val="clear" w:color="auto" w:fill="auto"/>
          </w:tcPr>
          <w:p w:rsidR="000D6D06" w:rsidRDefault="000D6D06" w:rsidP="004861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34,21</w:t>
            </w:r>
          </w:p>
        </w:tc>
      </w:tr>
    </w:tbl>
    <w:bookmarkEnd w:id="0"/>
    <w:p w:rsidR="00DD1B91" w:rsidRPr="00325BBD" w:rsidRDefault="00DD1B91" w:rsidP="00DD1B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533D9">
        <w:rPr>
          <w:rFonts w:ascii="Times New Roman" w:hAnsi="Times New Roman"/>
          <w:sz w:val="24"/>
          <w:szCs w:val="24"/>
        </w:rPr>
        <w:t>Зав</w:t>
      </w:r>
      <w:r w:rsidR="003200CB" w:rsidRPr="009533D9">
        <w:rPr>
          <w:rFonts w:ascii="Times New Roman" w:hAnsi="Times New Roman"/>
          <w:sz w:val="24"/>
          <w:szCs w:val="24"/>
        </w:rPr>
        <w:t xml:space="preserve">ершили обучение на «4» и «5» </w:t>
      </w:r>
      <w:r w:rsidR="003200CB" w:rsidRPr="000C3F54">
        <w:rPr>
          <w:rFonts w:ascii="Times New Roman" w:hAnsi="Times New Roman"/>
          <w:sz w:val="24"/>
          <w:szCs w:val="24"/>
        </w:rPr>
        <w:t xml:space="preserve">- </w:t>
      </w:r>
      <w:r w:rsidR="000C3F54" w:rsidRPr="000C3F54">
        <w:rPr>
          <w:rFonts w:ascii="Times New Roman" w:hAnsi="Times New Roman"/>
          <w:sz w:val="24"/>
          <w:szCs w:val="24"/>
        </w:rPr>
        <w:t>34</w:t>
      </w:r>
      <w:r w:rsidRPr="000C3F54">
        <w:rPr>
          <w:rFonts w:ascii="Times New Roman" w:hAnsi="Times New Roman"/>
          <w:sz w:val="24"/>
          <w:szCs w:val="24"/>
        </w:rPr>
        <w:t xml:space="preserve"> чел. 11</w:t>
      </w:r>
      <w:r w:rsidR="00C34C0A" w:rsidRPr="000C3F54">
        <w:rPr>
          <w:rFonts w:ascii="Times New Roman" w:hAnsi="Times New Roman"/>
          <w:sz w:val="24"/>
          <w:szCs w:val="24"/>
        </w:rPr>
        <w:t>-</w:t>
      </w:r>
      <w:r w:rsidRPr="000C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54">
        <w:rPr>
          <w:rFonts w:ascii="Times New Roman" w:hAnsi="Times New Roman"/>
          <w:sz w:val="24"/>
          <w:szCs w:val="24"/>
        </w:rPr>
        <w:t>классников</w:t>
      </w:r>
      <w:proofErr w:type="spellEnd"/>
      <w:r w:rsidRPr="000C3F54">
        <w:rPr>
          <w:rFonts w:ascii="Times New Roman" w:hAnsi="Times New Roman"/>
          <w:sz w:val="24"/>
          <w:szCs w:val="24"/>
        </w:rPr>
        <w:t xml:space="preserve"> </w:t>
      </w:r>
      <w:r w:rsidR="00FE71E6" w:rsidRPr="000C3F54">
        <w:rPr>
          <w:rFonts w:ascii="Times New Roman" w:hAnsi="Times New Roman"/>
          <w:sz w:val="24"/>
          <w:szCs w:val="24"/>
        </w:rPr>
        <w:t xml:space="preserve">– </w:t>
      </w:r>
      <w:r w:rsidR="000C3F54" w:rsidRPr="000C3F54">
        <w:rPr>
          <w:rFonts w:ascii="Times New Roman" w:hAnsi="Times New Roman"/>
          <w:sz w:val="24"/>
          <w:szCs w:val="24"/>
        </w:rPr>
        <w:t>89,5</w:t>
      </w:r>
      <w:r w:rsidR="00FE71E6" w:rsidRPr="000C3F54">
        <w:rPr>
          <w:rFonts w:ascii="Times New Roman" w:hAnsi="Times New Roman"/>
          <w:sz w:val="24"/>
          <w:szCs w:val="24"/>
        </w:rPr>
        <w:t>%</w:t>
      </w:r>
      <w:r w:rsidR="00FE71E6" w:rsidRPr="00C1681B">
        <w:rPr>
          <w:rFonts w:ascii="Times New Roman" w:hAnsi="Times New Roman"/>
          <w:sz w:val="24"/>
          <w:szCs w:val="24"/>
        </w:rPr>
        <w:t xml:space="preserve"> </w:t>
      </w:r>
      <w:r w:rsidRPr="00C1681B">
        <w:rPr>
          <w:rFonts w:ascii="Times New Roman" w:hAnsi="Times New Roman"/>
          <w:sz w:val="24"/>
          <w:szCs w:val="24"/>
        </w:rPr>
        <w:t>(</w:t>
      </w:r>
      <w:r w:rsidR="00E74D37" w:rsidRPr="00C1681B">
        <w:rPr>
          <w:rFonts w:ascii="Times New Roman" w:hAnsi="Times New Roman"/>
          <w:sz w:val="24"/>
          <w:szCs w:val="24"/>
        </w:rPr>
        <w:t xml:space="preserve">2024 – 65%, </w:t>
      </w:r>
      <w:r w:rsidR="00D36FB1" w:rsidRPr="00C1681B">
        <w:rPr>
          <w:rFonts w:ascii="Times New Roman" w:hAnsi="Times New Roman"/>
          <w:sz w:val="24"/>
          <w:szCs w:val="24"/>
        </w:rPr>
        <w:t xml:space="preserve">2023 год – 51%, </w:t>
      </w:r>
      <w:r w:rsidR="009533D9" w:rsidRPr="00C1681B">
        <w:rPr>
          <w:rFonts w:ascii="Times New Roman" w:hAnsi="Times New Roman"/>
          <w:sz w:val="24"/>
          <w:szCs w:val="24"/>
        </w:rPr>
        <w:t>2022 год – 62,5%</w:t>
      </w:r>
      <w:r w:rsidRPr="00C1681B">
        <w:rPr>
          <w:rFonts w:ascii="Times New Roman" w:hAnsi="Times New Roman"/>
          <w:sz w:val="24"/>
          <w:szCs w:val="24"/>
        </w:rPr>
        <w:t>), средний балл аттестата –</w:t>
      </w:r>
      <w:r w:rsidR="00933E4B" w:rsidRPr="00C1681B">
        <w:rPr>
          <w:rFonts w:ascii="Times New Roman" w:hAnsi="Times New Roman"/>
          <w:sz w:val="24"/>
          <w:szCs w:val="24"/>
        </w:rPr>
        <w:t xml:space="preserve"> 4,</w:t>
      </w:r>
      <w:r w:rsidR="00C1681B" w:rsidRPr="00C1681B">
        <w:rPr>
          <w:rFonts w:ascii="Times New Roman" w:hAnsi="Times New Roman"/>
          <w:sz w:val="24"/>
          <w:szCs w:val="24"/>
        </w:rPr>
        <w:t>61</w:t>
      </w:r>
      <w:r w:rsidR="00933E4B" w:rsidRPr="00FE71E6">
        <w:rPr>
          <w:rFonts w:ascii="Times New Roman" w:hAnsi="Times New Roman"/>
          <w:sz w:val="24"/>
          <w:szCs w:val="24"/>
        </w:rPr>
        <w:t xml:space="preserve"> (</w:t>
      </w:r>
      <w:r w:rsidR="00E74D37">
        <w:rPr>
          <w:rFonts w:ascii="Times New Roman" w:hAnsi="Times New Roman"/>
          <w:sz w:val="24"/>
          <w:szCs w:val="24"/>
        </w:rPr>
        <w:t xml:space="preserve">2024 – 4,37, </w:t>
      </w:r>
      <w:r w:rsidR="00D36FB1">
        <w:rPr>
          <w:rFonts w:ascii="Times New Roman" w:hAnsi="Times New Roman"/>
          <w:sz w:val="24"/>
          <w:szCs w:val="24"/>
        </w:rPr>
        <w:t xml:space="preserve">2023 год – 4,58, </w:t>
      </w:r>
      <w:r w:rsidR="00E74D37">
        <w:rPr>
          <w:rFonts w:ascii="Times New Roman" w:hAnsi="Times New Roman"/>
          <w:sz w:val="24"/>
          <w:szCs w:val="24"/>
        </w:rPr>
        <w:t>2022 год – 4,56</w:t>
      </w:r>
      <w:r w:rsidR="00933E4B" w:rsidRPr="00FE71E6">
        <w:rPr>
          <w:rFonts w:ascii="Times New Roman" w:hAnsi="Times New Roman"/>
          <w:sz w:val="24"/>
          <w:szCs w:val="24"/>
        </w:rPr>
        <w:t>)</w:t>
      </w:r>
      <w:r w:rsidRPr="00FE71E6">
        <w:rPr>
          <w:rFonts w:ascii="Times New Roman" w:hAnsi="Times New Roman"/>
          <w:sz w:val="24"/>
          <w:szCs w:val="24"/>
        </w:rPr>
        <w:t>.</w:t>
      </w:r>
    </w:p>
    <w:p w:rsidR="00EC0549" w:rsidRPr="00325BBD" w:rsidRDefault="00EC0549" w:rsidP="00EC054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8878D3" w:rsidRPr="0014199A" w:rsidRDefault="008878D3" w:rsidP="008878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199A">
        <w:rPr>
          <w:rFonts w:ascii="Times New Roman" w:hAnsi="Times New Roman"/>
          <w:b/>
          <w:sz w:val="28"/>
          <w:szCs w:val="28"/>
        </w:rPr>
        <w:t>Результаты ЕГЭ по предметам</w:t>
      </w:r>
    </w:p>
    <w:p w:rsidR="008878D3" w:rsidRPr="00325BBD" w:rsidRDefault="008878D3" w:rsidP="00887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BBD">
        <w:rPr>
          <w:rFonts w:ascii="Times New Roman" w:hAnsi="Times New Roman"/>
          <w:b/>
          <w:sz w:val="24"/>
          <w:szCs w:val="24"/>
        </w:rPr>
        <w:t>Русский язык</w:t>
      </w:r>
    </w:p>
    <w:p w:rsidR="008878D3" w:rsidRPr="002F563F" w:rsidRDefault="008878D3" w:rsidP="00453E9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2F563F">
        <w:rPr>
          <w:rFonts w:ascii="Times New Roman" w:hAnsi="Times New Roman"/>
        </w:rPr>
        <w:t xml:space="preserve">Средний балл – </w:t>
      </w:r>
      <w:r w:rsidR="00040326">
        <w:rPr>
          <w:rFonts w:ascii="Times New Roman" w:hAnsi="Times New Roman"/>
        </w:rPr>
        <w:t>65,66</w:t>
      </w:r>
      <w:r w:rsidR="00453E99">
        <w:rPr>
          <w:rFonts w:ascii="Times New Roman" w:hAnsi="Times New Roman"/>
        </w:rPr>
        <w:t xml:space="preserve">. </w:t>
      </w:r>
      <w:r w:rsidR="00666ADE">
        <w:rPr>
          <w:rFonts w:ascii="Times New Roman" w:hAnsi="Times New Roman"/>
        </w:rPr>
        <w:t>Минимальный порог в 24 балла (для получения аттестата) и 36 баллов (для поступления в вуз)</w:t>
      </w:r>
      <w:r w:rsidRPr="002F563F">
        <w:rPr>
          <w:rFonts w:ascii="Times New Roman" w:hAnsi="Times New Roman"/>
        </w:rPr>
        <w:t xml:space="preserve"> преодолели все выпускники.</w:t>
      </w:r>
    </w:p>
    <w:tbl>
      <w:tblPr>
        <w:tblW w:w="6237" w:type="dxa"/>
        <w:jc w:val="center"/>
        <w:tblLayout w:type="fixed"/>
        <w:tblLook w:val="04A0" w:firstRow="1" w:lastRow="0" w:firstColumn="1" w:lastColumn="0" w:noHBand="0" w:noVBand="1"/>
      </w:tblPr>
      <w:tblGrid>
        <w:gridCol w:w="6237"/>
      </w:tblGrid>
      <w:tr w:rsidR="008878D3" w:rsidRPr="00325BBD" w:rsidTr="00851F02">
        <w:trPr>
          <w:trHeight w:val="2829"/>
          <w:jc w:val="center"/>
        </w:trPr>
        <w:tc>
          <w:tcPr>
            <w:tcW w:w="6237" w:type="dxa"/>
            <w:shd w:val="clear" w:color="auto" w:fill="auto"/>
          </w:tcPr>
          <w:p w:rsidR="008878D3" w:rsidRPr="00CA232A" w:rsidRDefault="008878D3" w:rsidP="0085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32A">
              <w:rPr>
                <w:rFonts w:ascii="Times New Roman" w:hAnsi="Times New Roman"/>
                <w:sz w:val="24"/>
                <w:szCs w:val="24"/>
              </w:rPr>
              <w:t>Анализ сдачи ЕГЭ по предмету за 3 года</w:t>
            </w:r>
            <w:r w:rsidR="00B5302A">
              <w:rPr>
                <w:noProof/>
                <w:lang w:eastAsia="ru-RU"/>
              </w:rPr>
              <w:drawing>
                <wp:inline distT="0" distB="0" distL="0" distR="0">
                  <wp:extent cx="2630805" cy="2113280"/>
                  <wp:effectExtent l="0" t="0" r="17145" b="20320"/>
                  <wp:docPr id="38" name="Диаграмма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8878D3" w:rsidRPr="002F563F" w:rsidRDefault="00040326" w:rsidP="00453E99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Максимальное количество баллов - 97</w:t>
      </w:r>
      <w:r w:rsidR="008878D3" w:rsidRPr="002F563F">
        <w:rPr>
          <w:rFonts w:ascii="Times New Roman" w:hAnsi="Times New Roman"/>
        </w:rPr>
        <w:t xml:space="preserve"> баллов </w:t>
      </w:r>
      <w:r w:rsidR="006C6886">
        <w:rPr>
          <w:rFonts w:ascii="Times New Roman" w:hAnsi="Times New Roman"/>
        </w:rPr>
        <w:t>–</w:t>
      </w:r>
      <w:r w:rsidR="008878D3" w:rsidRPr="002F563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Ладина</w:t>
      </w:r>
      <w:proofErr w:type="spellEnd"/>
      <w:r>
        <w:rPr>
          <w:rFonts w:ascii="Times New Roman" w:hAnsi="Times New Roman"/>
        </w:rPr>
        <w:t xml:space="preserve"> Карина</w:t>
      </w:r>
      <w:r w:rsidR="00D47F66">
        <w:rPr>
          <w:rFonts w:ascii="Times New Roman" w:hAnsi="Times New Roman"/>
        </w:rPr>
        <w:t xml:space="preserve"> - МОУ «</w:t>
      </w:r>
      <w:proofErr w:type="spellStart"/>
      <w:r>
        <w:rPr>
          <w:rFonts w:ascii="Times New Roman" w:hAnsi="Times New Roman"/>
        </w:rPr>
        <w:t>Красноборская</w:t>
      </w:r>
      <w:proofErr w:type="spellEnd"/>
      <w:r w:rsidR="00D47F66">
        <w:rPr>
          <w:rFonts w:ascii="Times New Roman" w:hAnsi="Times New Roman"/>
        </w:rPr>
        <w:t xml:space="preserve"> СШ»</w:t>
      </w:r>
      <w:r w:rsidR="00CB179F">
        <w:rPr>
          <w:rFonts w:ascii="Times New Roman" w:hAnsi="Times New Roman"/>
        </w:rPr>
        <w:t xml:space="preserve"> </w:t>
      </w:r>
    </w:p>
    <w:p w:rsidR="008878D3" w:rsidRDefault="008878D3" w:rsidP="008878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78D3" w:rsidRPr="003C6B26" w:rsidRDefault="008878D3" w:rsidP="008878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6B26">
        <w:rPr>
          <w:rFonts w:ascii="Times New Roman" w:hAnsi="Times New Roman"/>
          <w:b/>
          <w:bCs/>
          <w:sz w:val="24"/>
          <w:szCs w:val="24"/>
        </w:rPr>
        <w:lastRenderedPageBreak/>
        <w:t xml:space="preserve">Основные результаты ЕГЭ по предмету в сравнении </w:t>
      </w:r>
    </w:p>
    <w:tbl>
      <w:tblPr>
        <w:tblW w:w="109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6"/>
        <w:gridCol w:w="284"/>
        <w:gridCol w:w="283"/>
        <w:gridCol w:w="284"/>
        <w:gridCol w:w="283"/>
        <w:gridCol w:w="284"/>
        <w:gridCol w:w="284"/>
        <w:gridCol w:w="283"/>
        <w:gridCol w:w="284"/>
        <w:gridCol w:w="283"/>
        <w:gridCol w:w="283"/>
        <w:gridCol w:w="426"/>
        <w:gridCol w:w="427"/>
        <w:gridCol w:w="427"/>
        <w:gridCol w:w="425"/>
        <w:gridCol w:w="426"/>
        <w:gridCol w:w="567"/>
        <w:gridCol w:w="567"/>
        <w:gridCol w:w="567"/>
        <w:gridCol w:w="567"/>
        <w:gridCol w:w="421"/>
        <w:gridCol w:w="284"/>
        <w:gridCol w:w="425"/>
        <w:gridCol w:w="425"/>
        <w:gridCol w:w="425"/>
        <w:gridCol w:w="425"/>
      </w:tblGrid>
      <w:tr w:rsidR="008B37FF" w:rsidRPr="00853722" w:rsidTr="008B37FF">
        <w:trPr>
          <w:trHeight w:val="16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7FF" w:rsidRPr="00853722" w:rsidRDefault="008B37FF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7FF" w:rsidRPr="00853722" w:rsidRDefault="008B37FF" w:rsidP="006C6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37FF" w:rsidRPr="00853722" w:rsidRDefault="008B37FF" w:rsidP="006C6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Доля участников, набравших балл ниже минимального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FF" w:rsidRPr="00853722" w:rsidRDefault="008B37FF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Доля участников, получивших тестовый балл от минимального балла до 60 баллов</w:t>
            </w: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FF" w:rsidRPr="00853722" w:rsidRDefault="008B37FF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Доля участников, получивших от 61 до 80 баллов</w:t>
            </w: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FF" w:rsidRPr="00853722" w:rsidRDefault="008B37FF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Доля участников, получивших от 81 до 100 баллов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FF" w:rsidRPr="00853722" w:rsidRDefault="008B37FF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Количество выпускников, получивших 100 баллов</w:t>
            </w:r>
          </w:p>
        </w:tc>
      </w:tr>
      <w:tr w:rsidR="00040326" w:rsidRPr="00853722" w:rsidTr="00040326">
        <w:trPr>
          <w:cantSplit/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326" w:rsidRPr="00853722" w:rsidRDefault="00040326" w:rsidP="00005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6C68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6C68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6C68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6C68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6C68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2025</w:t>
            </w:r>
          </w:p>
        </w:tc>
      </w:tr>
      <w:tr w:rsidR="00040326" w:rsidRPr="00853722" w:rsidTr="00040326">
        <w:trPr>
          <w:cantSplit/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326" w:rsidRPr="00853722" w:rsidRDefault="00040326" w:rsidP="00005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район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326" w:rsidRPr="00853722" w:rsidRDefault="00040326" w:rsidP="00005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26" w:rsidRPr="00853722" w:rsidRDefault="00040326" w:rsidP="007D3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326" w:rsidRPr="00853722" w:rsidRDefault="00040326" w:rsidP="007D3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26" w:rsidRPr="00853722" w:rsidRDefault="00040326" w:rsidP="00F96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040326" w:rsidRPr="00853722" w:rsidRDefault="00040326" w:rsidP="00F96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26" w:rsidRPr="00853722" w:rsidRDefault="00040326" w:rsidP="00005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040326" w:rsidRPr="00853722" w:rsidRDefault="00040326" w:rsidP="00005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14,29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24,44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305141" w:rsidP="008B37FF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39,47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49,1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43,75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42,86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55,56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305141" w:rsidP="008B37FF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42,11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040326" w:rsidRPr="00853722" w:rsidRDefault="00040326" w:rsidP="00040326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42,86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17,78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305141" w:rsidP="006A43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18,42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326" w:rsidRPr="00853722" w:rsidRDefault="00040326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26" w:rsidRPr="00853722" w:rsidRDefault="00040326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5F" w:rsidRDefault="00F8445F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F8445F" w:rsidRDefault="00F8445F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F8445F" w:rsidRDefault="00F8445F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040326" w:rsidRPr="00853722" w:rsidRDefault="00040326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26" w:rsidRDefault="00040326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040326" w:rsidRDefault="00040326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040326" w:rsidRDefault="00040326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040326" w:rsidRPr="00853722" w:rsidRDefault="00040326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26" w:rsidRDefault="00040326" w:rsidP="00005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040326" w:rsidRDefault="00040326" w:rsidP="00005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040326" w:rsidRDefault="00040326" w:rsidP="00005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040326" w:rsidRPr="00853722" w:rsidRDefault="00040326" w:rsidP="00005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40326" w:rsidRPr="00853722" w:rsidTr="00040326">
        <w:trPr>
          <w:cantSplit/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326" w:rsidRPr="00853722" w:rsidRDefault="00040326" w:rsidP="008A45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hAnsi="Times New Roman"/>
                <w:color w:val="000000"/>
                <w:sz w:val="16"/>
                <w:szCs w:val="16"/>
              </w:rPr>
              <w:t>МОУ "</w:t>
            </w:r>
            <w:proofErr w:type="spellStart"/>
            <w:r w:rsidRPr="00853722">
              <w:rPr>
                <w:rFonts w:ascii="Times New Roman" w:hAnsi="Times New Roman"/>
                <w:color w:val="000000"/>
                <w:sz w:val="16"/>
                <w:szCs w:val="16"/>
              </w:rPr>
              <w:t>Шатковская</w:t>
            </w:r>
            <w:proofErr w:type="spellEnd"/>
            <w:r w:rsidRPr="008537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СШ"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326" w:rsidRPr="00853722" w:rsidRDefault="00040326" w:rsidP="00005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26" w:rsidRPr="00853722" w:rsidRDefault="00040326" w:rsidP="007D3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26" w:rsidRPr="00853722" w:rsidRDefault="00040326" w:rsidP="007D3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26" w:rsidRPr="00853722" w:rsidRDefault="00040326" w:rsidP="00F96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040326" w:rsidRPr="00853722" w:rsidRDefault="00040326" w:rsidP="00F96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26" w:rsidRPr="00853722" w:rsidRDefault="00040326" w:rsidP="00005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040326" w:rsidRPr="00853722" w:rsidRDefault="00040326" w:rsidP="00005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9,68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305141" w:rsidP="006A43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31,58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38,89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35,48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305141" w:rsidP="008B37FF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52,63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040326" w:rsidRPr="00853722" w:rsidRDefault="00040326" w:rsidP="00040326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54,84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305141" w:rsidP="006A43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15,79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326" w:rsidRPr="00853722" w:rsidRDefault="00040326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26" w:rsidRPr="00853722" w:rsidRDefault="00040326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5F" w:rsidRDefault="00F8445F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F8445F" w:rsidRDefault="00F8445F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040326" w:rsidRPr="00853722" w:rsidRDefault="00040326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26" w:rsidRDefault="00040326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040326" w:rsidRDefault="00040326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040326" w:rsidRPr="00853722" w:rsidRDefault="00040326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26" w:rsidRPr="00853722" w:rsidRDefault="00040326" w:rsidP="00005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040326" w:rsidRPr="00853722" w:rsidTr="00040326">
        <w:trPr>
          <w:cantSplit/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326" w:rsidRPr="00853722" w:rsidRDefault="00040326" w:rsidP="008A45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hAnsi="Times New Roman"/>
                <w:color w:val="000000"/>
                <w:sz w:val="16"/>
                <w:szCs w:val="16"/>
              </w:rPr>
              <w:t>МОУ "</w:t>
            </w:r>
            <w:proofErr w:type="spellStart"/>
            <w:r w:rsidRPr="00853722">
              <w:rPr>
                <w:rFonts w:ascii="Times New Roman" w:hAnsi="Times New Roman"/>
                <w:color w:val="000000"/>
                <w:sz w:val="16"/>
                <w:szCs w:val="16"/>
              </w:rPr>
              <w:t>Шараповская</w:t>
            </w:r>
            <w:proofErr w:type="spellEnd"/>
            <w:r w:rsidRPr="008537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СШ"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326" w:rsidRPr="00853722" w:rsidRDefault="00040326" w:rsidP="00005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26" w:rsidRPr="00853722" w:rsidRDefault="00040326" w:rsidP="007D3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26" w:rsidRPr="00853722" w:rsidRDefault="00040326" w:rsidP="007D3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26" w:rsidRPr="00853722" w:rsidRDefault="00040326" w:rsidP="00F96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040326" w:rsidRPr="00853722" w:rsidRDefault="00040326" w:rsidP="00F96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26" w:rsidRPr="00853722" w:rsidRDefault="00040326" w:rsidP="00005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040326" w:rsidRPr="00853722" w:rsidRDefault="00040326" w:rsidP="00005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305141" w:rsidP="006A43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305141" w:rsidP="008B37FF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305141" w:rsidP="006A43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326" w:rsidRPr="00853722" w:rsidRDefault="00040326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26" w:rsidRPr="00853722" w:rsidRDefault="00040326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26" w:rsidRPr="00853722" w:rsidRDefault="00040326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26" w:rsidRPr="00853722" w:rsidRDefault="00040326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26" w:rsidRPr="00853722" w:rsidRDefault="00040326" w:rsidP="00005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040326" w:rsidRPr="00853722" w:rsidTr="00040326">
        <w:trPr>
          <w:cantSplit/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326" w:rsidRPr="00853722" w:rsidRDefault="00040326" w:rsidP="008A45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hAnsi="Times New Roman"/>
                <w:color w:val="000000"/>
                <w:sz w:val="16"/>
                <w:szCs w:val="16"/>
              </w:rPr>
              <w:t>МОУ "Архангельская СШ"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326" w:rsidRPr="00853722" w:rsidRDefault="00040326" w:rsidP="00005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26" w:rsidRPr="00853722" w:rsidRDefault="00040326" w:rsidP="007D3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26" w:rsidRPr="00853722" w:rsidRDefault="00040326" w:rsidP="007D3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26" w:rsidRPr="00853722" w:rsidRDefault="00040326" w:rsidP="00F96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040326" w:rsidRPr="00853722" w:rsidRDefault="00040326" w:rsidP="00F96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26" w:rsidRPr="00853722" w:rsidRDefault="00040326" w:rsidP="00005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040326" w:rsidRPr="00853722" w:rsidRDefault="00040326" w:rsidP="00005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305141" w:rsidP="006A4355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61,54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305141" w:rsidP="008B37FF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15,38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305141" w:rsidP="006A43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326" w:rsidRPr="00853722" w:rsidRDefault="00040326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26" w:rsidRPr="00853722" w:rsidRDefault="00040326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26" w:rsidRPr="00853722" w:rsidRDefault="00040326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26" w:rsidRPr="00853722" w:rsidRDefault="00040326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26" w:rsidRPr="00853722" w:rsidRDefault="00040326" w:rsidP="00005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040326" w:rsidRPr="00853722" w:rsidTr="00040326">
        <w:trPr>
          <w:cantSplit/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326" w:rsidRPr="00853722" w:rsidRDefault="00040326" w:rsidP="008A45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hAnsi="Times New Roman"/>
                <w:color w:val="000000"/>
                <w:sz w:val="16"/>
                <w:szCs w:val="16"/>
              </w:rPr>
              <w:t>МОУ "</w:t>
            </w:r>
            <w:proofErr w:type="spellStart"/>
            <w:r w:rsidRPr="00853722">
              <w:rPr>
                <w:rFonts w:ascii="Times New Roman" w:hAnsi="Times New Roman"/>
                <w:color w:val="000000"/>
                <w:sz w:val="16"/>
                <w:szCs w:val="16"/>
              </w:rPr>
              <w:t>Лесогорская</w:t>
            </w:r>
            <w:proofErr w:type="spellEnd"/>
            <w:r w:rsidRPr="008537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СШ"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326" w:rsidRPr="00853722" w:rsidRDefault="00040326" w:rsidP="00005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26" w:rsidRPr="00853722" w:rsidRDefault="00040326" w:rsidP="007D3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26" w:rsidRPr="00853722" w:rsidRDefault="00040326" w:rsidP="007D3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26" w:rsidRPr="00853722" w:rsidRDefault="00040326" w:rsidP="00F96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040326" w:rsidRPr="00853722" w:rsidRDefault="00040326" w:rsidP="00F96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26" w:rsidRPr="00853722" w:rsidRDefault="00040326" w:rsidP="00005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040326" w:rsidRPr="00853722" w:rsidRDefault="00040326" w:rsidP="00005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305141" w:rsidP="006A43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305141" w:rsidP="008B37FF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305141" w:rsidP="006A43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326" w:rsidRPr="00853722" w:rsidRDefault="00040326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26" w:rsidRPr="00853722" w:rsidRDefault="00040326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26" w:rsidRPr="00853722" w:rsidRDefault="00040326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26" w:rsidRPr="00853722" w:rsidRDefault="00040326" w:rsidP="0004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26" w:rsidRPr="00853722" w:rsidRDefault="00040326" w:rsidP="00005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040326" w:rsidRPr="00853722" w:rsidTr="00040326">
        <w:trPr>
          <w:cantSplit/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326" w:rsidRPr="00853722" w:rsidRDefault="00040326" w:rsidP="008A45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hAnsi="Times New Roman"/>
                <w:color w:val="000000"/>
                <w:sz w:val="16"/>
                <w:szCs w:val="16"/>
              </w:rPr>
              <w:t>МОУ "</w:t>
            </w:r>
            <w:proofErr w:type="spellStart"/>
            <w:r w:rsidRPr="00853722">
              <w:rPr>
                <w:rFonts w:ascii="Times New Roman" w:hAnsi="Times New Roman"/>
                <w:color w:val="000000"/>
                <w:sz w:val="16"/>
                <w:szCs w:val="16"/>
              </w:rPr>
              <w:t>Красноборская</w:t>
            </w:r>
            <w:proofErr w:type="spellEnd"/>
            <w:r w:rsidRPr="008537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СШ"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326" w:rsidRPr="00853722" w:rsidRDefault="00040326" w:rsidP="00005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26" w:rsidRPr="00853722" w:rsidRDefault="00040326" w:rsidP="007D3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26" w:rsidRPr="00853722" w:rsidRDefault="00040326" w:rsidP="007D3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26" w:rsidRPr="00853722" w:rsidRDefault="00040326" w:rsidP="00F96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040326" w:rsidRPr="00853722" w:rsidRDefault="00040326" w:rsidP="00F96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26" w:rsidRPr="00853722" w:rsidRDefault="00040326" w:rsidP="00005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040326" w:rsidRPr="00853722" w:rsidRDefault="00040326" w:rsidP="00005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305141" w:rsidP="006A43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305141" w:rsidP="008B37FF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305141" w:rsidP="006A43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16,67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372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0403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326" w:rsidRPr="00853722" w:rsidRDefault="00040326" w:rsidP="006A43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8878D3" w:rsidRDefault="00324E93" w:rsidP="00453E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Наблюдается </w:t>
      </w:r>
      <w:r w:rsidR="00C80FE4">
        <w:rPr>
          <w:rFonts w:ascii="Times New Roman" w:hAnsi="Times New Roman"/>
          <w:sz w:val="24"/>
          <w:szCs w:val="24"/>
        </w:rPr>
        <w:t>уменьшение</w:t>
      </w:r>
      <w:r>
        <w:rPr>
          <w:rFonts w:ascii="Times New Roman" w:hAnsi="Times New Roman"/>
          <w:sz w:val="24"/>
          <w:szCs w:val="24"/>
        </w:rPr>
        <w:t xml:space="preserve"> доли обучающихся, получивших </w:t>
      </w:r>
      <w:r w:rsidR="00525141">
        <w:rPr>
          <w:rFonts w:ascii="Times New Roman" w:hAnsi="Times New Roman"/>
          <w:sz w:val="24"/>
          <w:szCs w:val="24"/>
        </w:rPr>
        <w:t xml:space="preserve">от 61 до 80 баллов </w:t>
      </w:r>
      <w:r w:rsidR="002F563F">
        <w:rPr>
          <w:rFonts w:ascii="Times New Roman" w:hAnsi="Times New Roman"/>
          <w:sz w:val="24"/>
          <w:szCs w:val="24"/>
        </w:rPr>
        <w:t>(</w:t>
      </w:r>
      <w:r w:rsidR="00E7699A">
        <w:rPr>
          <w:rFonts w:ascii="Times New Roman" w:hAnsi="Times New Roman"/>
          <w:sz w:val="24"/>
          <w:szCs w:val="24"/>
        </w:rPr>
        <w:t>за счет</w:t>
      </w:r>
      <w:r w:rsidR="004A73EF">
        <w:rPr>
          <w:rFonts w:ascii="Times New Roman" w:hAnsi="Times New Roman"/>
          <w:sz w:val="24"/>
          <w:szCs w:val="24"/>
        </w:rPr>
        <w:t xml:space="preserve"> </w:t>
      </w:r>
      <w:r w:rsidR="00C80FE4">
        <w:rPr>
          <w:rFonts w:ascii="Times New Roman" w:hAnsi="Times New Roman"/>
          <w:sz w:val="24"/>
          <w:szCs w:val="24"/>
        </w:rPr>
        <w:t>увеличения</w:t>
      </w:r>
      <w:r w:rsidR="00E7699A">
        <w:rPr>
          <w:rFonts w:ascii="Times New Roman" w:hAnsi="Times New Roman"/>
          <w:sz w:val="24"/>
          <w:szCs w:val="24"/>
        </w:rPr>
        <w:t xml:space="preserve"> доли выпускников, набравших </w:t>
      </w:r>
      <w:r w:rsidR="00525141">
        <w:rPr>
          <w:rFonts w:ascii="Times New Roman" w:hAnsi="Times New Roman"/>
          <w:sz w:val="24"/>
          <w:szCs w:val="24"/>
        </w:rPr>
        <w:t>менее 60 баллов</w:t>
      </w:r>
      <w:r w:rsidR="004A73EF">
        <w:rPr>
          <w:rFonts w:ascii="Times New Roman" w:hAnsi="Times New Roman"/>
          <w:sz w:val="24"/>
          <w:szCs w:val="24"/>
        </w:rPr>
        <w:t xml:space="preserve"> – на </w:t>
      </w:r>
      <w:r w:rsidR="00F65922">
        <w:rPr>
          <w:rFonts w:ascii="Times New Roman" w:hAnsi="Times New Roman"/>
          <w:sz w:val="24"/>
          <w:szCs w:val="24"/>
        </w:rPr>
        <w:t>13,45</w:t>
      </w:r>
      <w:r w:rsidR="004A73EF">
        <w:rPr>
          <w:rFonts w:ascii="Times New Roman" w:hAnsi="Times New Roman"/>
          <w:sz w:val="24"/>
          <w:szCs w:val="24"/>
        </w:rPr>
        <w:t xml:space="preserve">%. Отсюда </w:t>
      </w:r>
      <w:r w:rsidR="00F22EE6">
        <w:rPr>
          <w:rFonts w:ascii="Times New Roman" w:hAnsi="Times New Roman"/>
          <w:sz w:val="24"/>
          <w:szCs w:val="24"/>
        </w:rPr>
        <w:t xml:space="preserve">наблюдается тенденция к </w:t>
      </w:r>
      <w:r w:rsidR="004A73EF">
        <w:rPr>
          <w:rFonts w:ascii="Times New Roman" w:hAnsi="Times New Roman"/>
          <w:sz w:val="24"/>
          <w:szCs w:val="24"/>
        </w:rPr>
        <w:t>уменьшени</w:t>
      </w:r>
      <w:r w:rsidR="00F22EE6">
        <w:rPr>
          <w:rFonts w:ascii="Times New Roman" w:hAnsi="Times New Roman"/>
          <w:sz w:val="24"/>
          <w:szCs w:val="24"/>
        </w:rPr>
        <w:t xml:space="preserve">ю </w:t>
      </w:r>
      <w:r w:rsidR="004A73EF">
        <w:rPr>
          <w:rFonts w:ascii="Times New Roman" w:hAnsi="Times New Roman"/>
          <w:sz w:val="24"/>
          <w:szCs w:val="24"/>
        </w:rPr>
        <w:t>количества баллов</w:t>
      </w:r>
      <w:r>
        <w:rPr>
          <w:rFonts w:ascii="Times New Roman" w:hAnsi="Times New Roman"/>
          <w:sz w:val="24"/>
          <w:szCs w:val="24"/>
        </w:rPr>
        <w:t>).</w:t>
      </w:r>
    </w:p>
    <w:p w:rsidR="00480134" w:rsidRDefault="00B5302A" w:rsidP="00887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26835" cy="2484120"/>
            <wp:effectExtent l="0" t="0" r="0" b="0"/>
            <wp:docPr id="2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24E93" w:rsidRDefault="002C7933" w:rsidP="00B914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Стабильная подготовка</w:t>
      </w:r>
      <w:r w:rsidR="00324E93">
        <w:rPr>
          <w:rFonts w:ascii="Times New Roman" w:hAnsi="Times New Roman"/>
          <w:sz w:val="24"/>
          <w:szCs w:val="24"/>
        </w:rPr>
        <w:t xml:space="preserve"> по предмету отмечается в </w:t>
      </w:r>
      <w:proofErr w:type="spellStart"/>
      <w:r>
        <w:rPr>
          <w:rFonts w:ascii="Times New Roman" w:hAnsi="Times New Roman"/>
          <w:sz w:val="24"/>
          <w:szCs w:val="24"/>
        </w:rPr>
        <w:t>Шатковской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СШ,</w:t>
      </w:r>
      <w:r w:rsidR="00E76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699A">
        <w:rPr>
          <w:rFonts w:ascii="Times New Roman" w:hAnsi="Times New Roman"/>
          <w:sz w:val="24"/>
          <w:szCs w:val="24"/>
        </w:rPr>
        <w:t>Красноборской</w:t>
      </w:r>
      <w:proofErr w:type="spellEnd"/>
      <w:r w:rsidR="00324E93">
        <w:rPr>
          <w:rFonts w:ascii="Times New Roman" w:hAnsi="Times New Roman"/>
          <w:sz w:val="24"/>
          <w:szCs w:val="24"/>
        </w:rPr>
        <w:t xml:space="preserve"> СШ.</w:t>
      </w:r>
    </w:p>
    <w:p w:rsidR="00F12ACF" w:rsidRDefault="006A4F1A" w:rsidP="00F12A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ОО, </w:t>
      </w:r>
      <w:proofErr w:type="gramStart"/>
      <w:r>
        <w:rPr>
          <w:rFonts w:ascii="Times New Roman" w:hAnsi="Times New Roman"/>
          <w:sz w:val="24"/>
          <w:szCs w:val="24"/>
        </w:rPr>
        <w:t>продемонстрировавшее</w:t>
      </w:r>
      <w:proofErr w:type="gramEnd"/>
      <w:r w:rsidR="008878D3" w:rsidRPr="00EE0DE2">
        <w:rPr>
          <w:rFonts w:ascii="Times New Roman" w:hAnsi="Times New Roman"/>
          <w:sz w:val="24"/>
          <w:szCs w:val="24"/>
        </w:rPr>
        <w:t xml:space="preserve"> </w:t>
      </w:r>
      <w:r w:rsidR="008878D3" w:rsidRPr="00EE0DE2">
        <w:rPr>
          <w:rFonts w:ascii="Times New Roman" w:hAnsi="Times New Roman"/>
          <w:sz w:val="24"/>
          <w:szCs w:val="24"/>
          <w:u w:val="single"/>
        </w:rPr>
        <w:t xml:space="preserve">высокие </w:t>
      </w:r>
      <w:r w:rsidR="00C86092" w:rsidRPr="00EE0DE2">
        <w:rPr>
          <w:rFonts w:ascii="Times New Roman" w:hAnsi="Times New Roman"/>
          <w:sz w:val="24"/>
          <w:szCs w:val="24"/>
          <w:u w:val="single"/>
        </w:rPr>
        <w:t xml:space="preserve">результаты: </w:t>
      </w:r>
      <w:proofErr w:type="spellStart"/>
      <w:r>
        <w:rPr>
          <w:rFonts w:ascii="Times New Roman" w:hAnsi="Times New Roman"/>
          <w:sz w:val="24"/>
          <w:szCs w:val="24"/>
        </w:rPr>
        <w:t>Красноборская</w:t>
      </w:r>
      <w:proofErr w:type="spellEnd"/>
      <w:r w:rsidR="00C86092" w:rsidRPr="00EE0DE2">
        <w:rPr>
          <w:rFonts w:ascii="Times New Roman" w:hAnsi="Times New Roman"/>
          <w:sz w:val="24"/>
          <w:szCs w:val="24"/>
        </w:rPr>
        <w:t xml:space="preserve"> СШ</w:t>
      </w:r>
      <w:r w:rsidR="00390D55">
        <w:rPr>
          <w:rFonts w:ascii="Times New Roman" w:hAnsi="Times New Roman"/>
          <w:sz w:val="24"/>
          <w:szCs w:val="24"/>
        </w:rPr>
        <w:t xml:space="preserve"> –</w:t>
      </w:r>
      <w:r w:rsidR="002C7933">
        <w:rPr>
          <w:rFonts w:ascii="Times New Roman" w:hAnsi="Times New Roman"/>
          <w:sz w:val="24"/>
          <w:szCs w:val="24"/>
        </w:rPr>
        <w:t xml:space="preserve"> 1 выпускник получил</w:t>
      </w:r>
      <w:r w:rsidR="00390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0D55">
        <w:rPr>
          <w:rFonts w:ascii="Times New Roman" w:hAnsi="Times New Roman"/>
          <w:sz w:val="24"/>
          <w:szCs w:val="24"/>
        </w:rPr>
        <w:t>высокобалльны</w:t>
      </w:r>
      <w:r w:rsidR="002C7933">
        <w:rPr>
          <w:rFonts w:ascii="Times New Roman" w:hAnsi="Times New Roman"/>
          <w:sz w:val="24"/>
          <w:szCs w:val="24"/>
        </w:rPr>
        <w:t>й</w:t>
      </w:r>
      <w:proofErr w:type="spellEnd"/>
      <w:r w:rsidR="002C7933">
        <w:rPr>
          <w:rFonts w:ascii="Times New Roman" w:hAnsi="Times New Roman"/>
          <w:sz w:val="24"/>
          <w:szCs w:val="24"/>
        </w:rPr>
        <w:t xml:space="preserve"> результат</w:t>
      </w:r>
      <w:r w:rsidR="007A278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97</w:t>
      </w:r>
      <w:r w:rsidR="007A278D">
        <w:rPr>
          <w:rFonts w:ascii="Times New Roman" w:hAnsi="Times New Roman"/>
          <w:sz w:val="24"/>
          <w:szCs w:val="24"/>
        </w:rPr>
        <w:t>.</w:t>
      </w:r>
      <w:r w:rsidR="00C86092" w:rsidRPr="00EE0DE2">
        <w:rPr>
          <w:rFonts w:ascii="Times New Roman" w:hAnsi="Times New Roman"/>
          <w:sz w:val="24"/>
          <w:szCs w:val="24"/>
        </w:rPr>
        <w:t xml:space="preserve"> </w:t>
      </w:r>
    </w:p>
    <w:p w:rsidR="00F12ACF" w:rsidRDefault="00F12ACF" w:rsidP="00F12A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878D3" w:rsidRPr="00F325EE" w:rsidRDefault="008878D3" w:rsidP="00F12AC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45022">
        <w:rPr>
          <w:rFonts w:ascii="Times New Roman" w:hAnsi="Times New Roman"/>
          <w:b/>
          <w:sz w:val="24"/>
          <w:szCs w:val="24"/>
        </w:rPr>
        <w:t>Математика профильная</w:t>
      </w:r>
    </w:p>
    <w:p w:rsidR="008878D3" w:rsidRPr="00F325EE" w:rsidRDefault="008878D3" w:rsidP="00453E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25EE">
        <w:rPr>
          <w:rFonts w:ascii="Times New Roman" w:hAnsi="Times New Roman"/>
          <w:sz w:val="24"/>
          <w:szCs w:val="24"/>
        </w:rPr>
        <w:t>ЕГЭ по профильной математике в 202</w:t>
      </w:r>
      <w:r w:rsidR="006A4F1A">
        <w:rPr>
          <w:rFonts w:ascii="Times New Roman" w:hAnsi="Times New Roman"/>
          <w:sz w:val="24"/>
          <w:szCs w:val="24"/>
        </w:rPr>
        <w:t>5</w:t>
      </w:r>
      <w:r w:rsidRPr="00F325EE">
        <w:rPr>
          <w:rFonts w:ascii="Times New Roman" w:hAnsi="Times New Roman"/>
          <w:sz w:val="24"/>
          <w:szCs w:val="24"/>
        </w:rPr>
        <w:t xml:space="preserve"> году сдавало </w:t>
      </w:r>
      <w:r w:rsidR="006A4F1A">
        <w:rPr>
          <w:rFonts w:ascii="Times New Roman" w:hAnsi="Times New Roman"/>
          <w:sz w:val="24"/>
          <w:szCs w:val="24"/>
        </w:rPr>
        <w:t>36,8</w:t>
      </w:r>
      <w:r w:rsidRPr="00A80898">
        <w:rPr>
          <w:rFonts w:ascii="Times New Roman" w:hAnsi="Times New Roman"/>
          <w:sz w:val="24"/>
          <w:szCs w:val="24"/>
        </w:rPr>
        <w:t>%</w:t>
      </w:r>
      <w:r w:rsidRPr="00F325EE">
        <w:rPr>
          <w:rFonts w:ascii="Times New Roman" w:hAnsi="Times New Roman"/>
          <w:sz w:val="24"/>
          <w:szCs w:val="24"/>
        </w:rPr>
        <w:t xml:space="preserve"> </w:t>
      </w:r>
      <w:r w:rsidR="006A4F1A">
        <w:rPr>
          <w:rFonts w:ascii="Times New Roman" w:hAnsi="Times New Roman"/>
          <w:sz w:val="24"/>
          <w:szCs w:val="24"/>
        </w:rPr>
        <w:t xml:space="preserve">выпускников </w:t>
      </w:r>
      <w:r w:rsidRPr="00F325EE">
        <w:rPr>
          <w:rFonts w:ascii="Times New Roman" w:hAnsi="Times New Roman"/>
          <w:sz w:val="24"/>
          <w:szCs w:val="24"/>
        </w:rPr>
        <w:t>(для сравнения:</w:t>
      </w:r>
      <w:r w:rsidR="007D3CB3">
        <w:rPr>
          <w:rFonts w:ascii="Times New Roman" w:hAnsi="Times New Roman"/>
          <w:sz w:val="24"/>
          <w:szCs w:val="24"/>
        </w:rPr>
        <w:t xml:space="preserve"> </w:t>
      </w:r>
      <w:r w:rsidR="00390D55">
        <w:rPr>
          <w:rFonts w:ascii="Times New Roman" w:hAnsi="Times New Roman"/>
          <w:sz w:val="24"/>
          <w:szCs w:val="24"/>
        </w:rPr>
        <w:t xml:space="preserve">в </w:t>
      </w:r>
      <w:r w:rsidR="006A4F1A">
        <w:rPr>
          <w:rFonts w:ascii="Times New Roman" w:hAnsi="Times New Roman"/>
          <w:sz w:val="24"/>
          <w:szCs w:val="24"/>
        </w:rPr>
        <w:t xml:space="preserve">2024 – 38%, </w:t>
      </w:r>
      <w:r w:rsidR="003E1179">
        <w:rPr>
          <w:rFonts w:ascii="Times New Roman" w:hAnsi="Times New Roman"/>
          <w:sz w:val="24"/>
          <w:szCs w:val="24"/>
        </w:rPr>
        <w:t xml:space="preserve">2023 – 51%, </w:t>
      </w:r>
      <w:r w:rsidR="00390D55">
        <w:rPr>
          <w:rFonts w:ascii="Times New Roman" w:hAnsi="Times New Roman"/>
          <w:sz w:val="24"/>
          <w:szCs w:val="24"/>
        </w:rPr>
        <w:t xml:space="preserve">2022 году </w:t>
      </w:r>
      <w:r w:rsidR="00F35100">
        <w:rPr>
          <w:rFonts w:ascii="Times New Roman" w:hAnsi="Times New Roman"/>
          <w:sz w:val="24"/>
          <w:szCs w:val="24"/>
        </w:rPr>
        <w:t>-</w:t>
      </w:r>
      <w:r w:rsidR="00390D55">
        <w:rPr>
          <w:rFonts w:ascii="Times New Roman" w:hAnsi="Times New Roman"/>
          <w:sz w:val="24"/>
          <w:szCs w:val="24"/>
        </w:rPr>
        <w:t xml:space="preserve">37,5%, </w:t>
      </w:r>
      <w:r w:rsidR="003E1179">
        <w:rPr>
          <w:rFonts w:ascii="Times New Roman" w:hAnsi="Times New Roman"/>
          <w:sz w:val="24"/>
          <w:szCs w:val="24"/>
        </w:rPr>
        <w:t>в 2021 году – 47,17</w:t>
      </w:r>
      <w:r w:rsidR="007D3CB3">
        <w:rPr>
          <w:rFonts w:ascii="Times New Roman" w:hAnsi="Times New Roman"/>
          <w:sz w:val="24"/>
          <w:szCs w:val="24"/>
        </w:rPr>
        <w:t>%</w:t>
      </w:r>
      <w:r w:rsidR="00DD422F" w:rsidRPr="007140BA">
        <w:rPr>
          <w:rFonts w:ascii="Times New Roman" w:hAnsi="Times New Roman"/>
          <w:sz w:val="24"/>
          <w:szCs w:val="24"/>
        </w:rPr>
        <w:t>)</w:t>
      </w:r>
      <w:r w:rsidRPr="007140BA">
        <w:rPr>
          <w:rFonts w:ascii="Times New Roman" w:hAnsi="Times New Roman"/>
          <w:sz w:val="24"/>
          <w:szCs w:val="24"/>
        </w:rPr>
        <w:t>.</w:t>
      </w:r>
    </w:p>
    <w:p w:rsidR="008878D3" w:rsidRPr="00F325EE" w:rsidRDefault="008878D3" w:rsidP="00453E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25EE">
        <w:rPr>
          <w:rFonts w:ascii="Times New Roman" w:hAnsi="Times New Roman"/>
          <w:sz w:val="24"/>
          <w:szCs w:val="24"/>
        </w:rPr>
        <w:t xml:space="preserve">Средний балл – </w:t>
      </w:r>
      <w:r w:rsidR="006A4F1A">
        <w:rPr>
          <w:rFonts w:ascii="Times New Roman" w:hAnsi="Times New Roman"/>
          <w:sz w:val="24"/>
          <w:szCs w:val="24"/>
        </w:rPr>
        <w:t>64,1</w:t>
      </w:r>
      <w:r w:rsidR="00A80898">
        <w:rPr>
          <w:rFonts w:ascii="Times New Roman" w:hAnsi="Times New Roman"/>
          <w:sz w:val="24"/>
          <w:szCs w:val="24"/>
        </w:rPr>
        <w:t>4</w:t>
      </w:r>
      <w:r w:rsidR="00453E99">
        <w:rPr>
          <w:rFonts w:ascii="Times New Roman" w:hAnsi="Times New Roman"/>
          <w:sz w:val="24"/>
          <w:szCs w:val="24"/>
        </w:rPr>
        <w:t xml:space="preserve">. </w:t>
      </w:r>
      <w:r w:rsidR="00DD422F">
        <w:rPr>
          <w:rFonts w:ascii="Times New Roman" w:hAnsi="Times New Roman"/>
          <w:sz w:val="24"/>
          <w:szCs w:val="24"/>
        </w:rPr>
        <w:t>М</w:t>
      </w:r>
      <w:r w:rsidRPr="00F325EE">
        <w:rPr>
          <w:rFonts w:ascii="Times New Roman" w:hAnsi="Times New Roman"/>
          <w:sz w:val="24"/>
          <w:szCs w:val="24"/>
        </w:rPr>
        <w:t>инимальный порог в 27 баллов</w:t>
      </w:r>
      <w:r w:rsidR="007D3CB3">
        <w:rPr>
          <w:rFonts w:ascii="Times New Roman" w:hAnsi="Times New Roman"/>
          <w:sz w:val="24"/>
          <w:szCs w:val="24"/>
        </w:rPr>
        <w:t xml:space="preserve"> преодолели </w:t>
      </w:r>
      <w:r w:rsidR="007C79EC">
        <w:rPr>
          <w:rFonts w:ascii="Times New Roman" w:hAnsi="Times New Roman"/>
          <w:sz w:val="24"/>
          <w:szCs w:val="24"/>
        </w:rPr>
        <w:t>все</w:t>
      </w:r>
      <w:r w:rsidR="001C3F14">
        <w:rPr>
          <w:rFonts w:ascii="Times New Roman" w:hAnsi="Times New Roman"/>
          <w:sz w:val="24"/>
          <w:szCs w:val="24"/>
        </w:rPr>
        <w:t xml:space="preserve"> (</w:t>
      </w:r>
      <w:r w:rsidR="006A4F1A">
        <w:rPr>
          <w:rFonts w:ascii="Times New Roman" w:hAnsi="Times New Roman"/>
          <w:sz w:val="24"/>
          <w:szCs w:val="24"/>
        </w:rPr>
        <w:t xml:space="preserve">не преодолели: 2024 – 0%, </w:t>
      </w:r>
      <w:r w:rsidR="00647673" w:rsidRPr="00647673">
        <w:rPr>
          <w:rFonts w:ascii="Times New Roman" w:hAnsi="Times New Roman"/>
          <w:sz w:val="24"/>
          <w:szCs w:val="24"/>
        </w:rPr>
        <w:t xml:space="preserve">2023 </w:t>
      </w:r>
      <w:r w:rsidR="007C79EC">
        <w:rPr>
          <w:rFonts w:ascii="Times New Roman" w:hAnsi="Times New Roman"/>
          <w:sz w:val="24"/>
          <w:szCs w:val="24"/>
        </w:rPr>
        <w:t>год</w:t>
      </w:r>
      <w:r w:rsidR="00647673" w:rsidRPr="00647673">
        <w:rPr>
          <w:rFonts w:ascii="Times New Roman" w:hAnsi="Times New Roman"/>
          <w:sz w:val="24"/>
          <w:szCs w:val="24"/>
        </w:rPr>
        <w:t xml:space="preserve"> </w:t>
      </w:r>
      <w:r w:rsidR="00647673">
        <w:rPr>
          <w:rFonts w:ascii="Times New Roman" w:hAnsi="Times New Roman"/>
          <w:sz w:val="24"/>
          <w:szCs w:val="24"/>
        </w:rPr>
        <w:t>–</w:t>
      </w:r>
      <w:r w:rsidR="00647673" w:rsidRPr="00647673">
        <w:rPr>
          <w:rFonts w:ascii="Times New Roman" w:hAnsi="Times New Roman"/>
          <w:sz w:val="24"/>
          <w:szCs w:val="24"/>
        </w:rPr>
        <w:t xml:space="preserve"> 16%</w:t>
      </w:r>
      <w:r w:rsidR="00647673">
        <w:rPr>
          <w:rFonts w:ascii="Times New Roman" w:hAnsi="Times New Roman"/>
          <w:sz w:val="24"/>
          <w:szCs w:val="24"/>
        </w:rPr>
        <w:t xml:space="preserve">, </w:t>
      </w:r>
      <w:r w:rsidR="00F35100">
        <w:rPr>
          <w:rFonts w:ascii="Times New Roman" w:hAnsi="Times New Roman"/>
          <w:sz w:val="24"/>
          <w:szCs w:val="24"/>
        </w:rPr>
        <w:t xml:space="preserve">2022 год – 0%, </w:t>
      </w:r>
      <w:r w:rsidR="001C3F14">
        <w:rPr>
          <w:rFonts w:ascii="Times New Roman" w:hAnsi="Times New Roman"/>
          <w:sz w:val="24"/>
          <w:szCs w:val="24"/>
        </w:rPr>
        <w:t>2021 год –</w:t>
      </w:r>
      <w:r w:rsidR="004446CF">
        <w:rPr>
          <w:rFonts w:ascii="Times New Roman" w:hAnsi="Times New Roman"/>
          <w:sz w:val="24"/>
          <w:szCs w:val="24"/>
        </w:rPr>
        <w:t xml:space="preserve"> </w:t>
      </w:r>
      <w:r w:rsidR="007C79EC">
        <w:rPr>
          <w:rFonts w:ascii="Times New Roman" w:hAnsi="Times New Roman"/>
          <w:sz w:val="24"/>
          <w:szCs w:val="24"/>
        </w:rPr>
        <w:t>8</w:t>
      </w:r>
      <w:r w:rsidR="001C3F14">
        <w:rPr>
          <w:rFonts w:ascii="Times New Roman" w:hAnsi="Times New Roman"/>
          <w:sz w:val="24"/>
          <w:szCs w:val="24"/>
        </w:rPr>
        <w:t>%)</w:t>
      </w:r>
      <w:r w:rsidR="004446CF">
        <w:rPr>
          <w:rFonts w:ascii="Times New Roman" w:hAnsi="Times New Roman"/>
          <w:sz w:val="24"/>
          <w:szCs w:val="24"/>
        </w:rPr>
        <w:t>.</w:t>
      </w:r>
    </w:p>
    <w:p w:rsidR="008878D3" w:rsidRPr="00325BBD" w:rsidRDefault="008878D3" w:rsidP="00887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98"/>
      </w:tblGrid>
      <w:tr w:rsidR="008878D3" w:rsidRPr="00325BBD" w:rsidTr="00851F02">
        <w:trPr>
          <w:trHeight w:val="2316"/>
          <w:jc w:val="center"/>
        </w:trPr>
        <w:tc>
          <w:tcPr>
            <w:tcW w:w="4398" w:type="dxa"/>
            <w:shd w:val="clear" w:color="auto" w:fill="auto"/>
          </w:tcPr>
          <w:p w:rsidR="008878D3" w:rsidRPr="00CA232A" w:rsidRDefault="008878D3" w:rsidP="0085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32A">
              <w:rPr>
                <w:rFonts w:ascii="Times New Roman" w:hAnsi="Times New Roman"/>
                <w:sz w:val="24"/>
                <w:szCs w:val="24"/>
              </w:rPr>
              <w:t>Анализ сдачи предмета за 3 года</w:t>
            </w:r>
          </w:p>
          <w:p w:rsidR="008878D3" w:rsidRPr="00CA232A" w:rsidRDefault="00B5302A" w:rsidP="0085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22550" cy="1725295"/>
                  <wp:effectExtent l="0" t="0" r="0" b="0"/>
                  <wp:docPr id="3" name="Диаграмма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8878D3" w:rsidRDefault="008878D3" w:rsidP="00B914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5BBD">
        <w:rPr>
          <w:rFonts w:ascii="Times New Roman" w:hAnsi="Times New Roman"/>
          <w:sz w:val="24"/>
          <w:szCs w:val="24"/>
        </w:rPr>
        <w:t>Лучш</w:t>
      </w:r>
      <w:r>
        <w:rPr>
          <w:rFonts w:ascii="Times New Roman" w:hAnsi="Times New Roman"/>
          <w:sz w:val="24"/>
          <w:szCs w:val="24"/>
        </w:rPr>
        <w:t xml:space="preserve">ие результаты по математике – </w:t>
      </w:r>
      <w:r w:rsidR="006A4F1A">
        <w:rPr>
          <w:rFonts w:ascii="Times New Roman" w:hAnsi="Times New Roman"/>
          <w:sz w:val="24"/>
          <w:szCs w:val="24"/>
        </w:rPr>
        <w:t>86</w:t>
      </w:r>
      <w:r w:rsidRPr="00325BBD">
        <w:rPr>
          <w:rFonts w:ascii="Times New Roman" w:hAnsi="Times New Roman"/>
          <w:sz w:val="24"/>
          <w:szCs w:val="24"/>
        </w:rPr>
        <w:t xml:space="preserve"> </w:t>
      </w:r>
      <w:r w:rsidR="00843A4E">
        <w:rPr>
          <w:rFonts w:ascii="Times New Roman" w:hAnsi="Times New Roman"/>
          <w:sz w:val="24"/>
          <w:szCs w:val="24"/>
        </w:rPr>
        <w:t>баллов</w:t>
      </w:r>
      <w:r w:rsidRPr="00325BBD">
        <w:rPr>
          <w:rFonts w:ascii="Times New Roman" w:hAnsi="Times New Roman"/>
          <w:sz w:val="24"/>
          <w:szCs w:val="24"/>
        </w:rPr>
        <w:t xml:space="preserve"> в МОУ «</w:t>
      </w:r>
      <w:proofErr w:type="spellStart"/>
      <w:r w:rsidR="007140BA">
        <w:rPr>
          <w:rFonts w:ascii="Times New Roman" w:hAnsi="Times New Roman"/>
          <w:sz w:val="24"/>
          <w:szCs w:val="24"/>
        </w:rPr>
        <w:t>Шатковская</w:t>
      </w:r>
      <w:proofErr w:type="spellEnd"/>
      <w:r w:rsidRPr="00325BBD">
        <w:rPr>
          <w:rFonts w:ascii="Times New Roman" w:hAnsi="Times New Roman"/>
          <w:sz w:val="24"/>
          <w:szCs w:val="24"/>
        </w:rPr>
        <w:t xml:space="preserve"> СШ» - </w:t>
      </w:r>
      <w:proofErr w:type="spellStart"/>
      <w:r w:rsidR="006A4F1A">
        <w:rPr>
          <w:rFonts w:ascii="Times New Roman" w:hAnsi="Times New Roman"/>
          <w:sz w:val="24"/>
          <w:szCs w:val="24"/>
        </w:rPr>
        <w:t>Сизов</w:t>
      </w:r>
      <w:proofErr w:type="spellEnd"/>
      <w:r w:rsidR="006A4F1A">
        <w:rPr>
          <w:rFonts w:ascii="Times New Roman" w:hAnsi="Times New Roman"/>
          <w:sz w:val="24"/>
          <w:szCs w:val="24"/>
        </w:rPr>
        <w:t xml:space="preserve"> Кирилл</w:t>
      </w:r>
    </w:p>
    <w:p w:rsidR="003164FA" w:rsidRDefault="003164FA" w:rsidP="00B914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878D3" w:rsidRDefault="008878D3" w:rsidP="00887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6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305"/>
        <w:gridCol w:w="278"/>
        <w:gridCol w:w="284"/>
        <w:gridCol w:w="430"/>
        <w:gridCol w:w="284"/>
        <w:gridCol w:w="426"/>
        <w:gridCol w:w="426"/>
        <w:gridCol w:w="426"/>
        <w:gridCol w:w="425"/>
        <w:gridCol w:w="425"/>
        <w:gridCol w:w="424"/>
        <w:gridCol w:w="424"/>
        <w:gridCol w:w="424"/>
        <w:gridCol w:w="424"/>
        <w:gridCol w:w="423"/>
        <w:gridCol w:w="423"/>
        <w:gridCol w:w="422"/>
        <w:gridCol w:w="418"/>
        <w:gridCol w:w="429"/>
        <w:gridCol w:w="430"/>
        <w:gridCol w:w="295"/>
        <w:gridCol w:w="295"/>
        <w:gridCol w:w="295"/>
        <w:gridCol w:w="294"/>
        <w:gridCol w:w="283"/>
      </w:tblGrid>
      <w:tr w:rsidR="003164FA" w:rsidRPr="000D7F95" w:rsidTr="003164FA">
        <w:trPr>
          <w:trHeight w:val="165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4FA" w:rsidRPr="000D7F95" w:rsidRDefault="003164FA" w:rsidP="00843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4FA" w:rsidRPr="000D7F95" w:rsidRDefault="003164FA" w:rsidP="00843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Доля участников, набравших балл ниже минимального</w:t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4FA" w:rsidRPr="000D7F95" w:rsidRDefault="003164FA" w:rsidP="00843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Доля участников, получивших тестовый балл от минимального балла до 60 баллов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FA" w:rsidRPr="000D7F95" w:rsidRDefault="003164FA" w:rsidP="00843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Доля участников, получивших от 61 до 80 баллов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FA" w:rsidRPr="000D7F95" w:rsidRDefault="003164FA" w:rsidP="00843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Доля участников, получивших от 81 до 100 баллов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FA" w:rsidRPr="000D7F95" w:rsidRDefault="003164FA" w:rsidP="00843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Количество выпускников, получивших 100 баллов</w:t>
            </w:r>
          </w:p>
        </w:tc>
      </w:tr>
      <w:tr w:rsidR="00E840C6" w:rsidRPr="000D7F95" w:rsidTr="007C7BAE">
        <w:trPr>
          <w:cantSplit/>
          <w:trHeight w:val="113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0C6" w:rsidRPr="000D7F95" w:rsidRDefault="00E840C6" w:rsidP="00843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843A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843A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843A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843A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843A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</w:tr>
      <w:tr w:rsidR="00E840C6" w:rsidRPr="000D7F95" w:rsidTr="007C7BAE">
        <w:trPr>
          <w:cantSplit/>
          <w:trHeight w:val="113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0C6" w:rsidRPr="000D7F95" w:rsidRDefault="00E840C6" w:rsidP="000D7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8,0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  <w:p w:rsidR="00E840C6" w:rsidRPr="000D7F95" w:rsidRDefault="00E840C6" w:rsidP="007C7BAE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E840C6" w:rsidRPr="000D7F95" w:rsidRDefault="00E840C6" w:rsidP="007C7BAE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7F95">
              <w:rPr>
                <w:rFonts w:ascii="Times New Roman" w:hAnsi="Times New Roman"/>
                <w:b/>
                <w:bCs/>
                <w:sz w:val="18"/>
                <w:szCs w:val="18"/>
              </w:rPr>
              <w:t>32,0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-109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-109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7F95">
              <w:rPr>
                <w:rFonts w:ascii="Times New Roman" w:hAnsi="Times New Roman"/>
                <w:b/>
                <w:bCs/>
                <w:sz w:val="18"/>
                <w:szCs w:val="18"/>
              </w:rPr>
              <w:t>32,0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35,3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7F95">
              <w:rPr>
                <w:rFonts w:ascii="Times New Roman" w:hAnsi="Times New Roman"/>
                <w:b/>
                <w:bCs/>
                <w:sz w:val="18"/>
                <w:szCs w:val="18"/>
              </w:rPr>
              <w:t>52,0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E840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7F95">
              <w:rPr>
                <w:rFonts w:ascii="Times New Roman" w:hAnsi="Times New Roman"/>
                <w:b/>
                <w:bCs/>
                <w:sz w:val="18"/>
                <w:szCs w:val="18"/>
              </w:rPr>
              <w:t>8,0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8,3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4,0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5,9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7,1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E840C6" w:rsidRPr="000D7F95" w:rsidTr="007C7BAE">
        <w:trPr>
          <w:cantSplit/>
          <w:trHeight w:val="113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0C6" w:rsidRPr="000D7F95" w:rsidRDefault="00E840C6" w:rsidP="00843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hAnsi="Times New Roman"/>
                <w:color w:val="000000"/>
                <w:sz w:val="18"/>
                <w:szCs w:val="18"/>
              </w:rPr>
              <w:t>МОУ "</w:t>
            </w:r>
            <w:proofErr w:type="spellStart"/>
            <w:r w:rsidRPr="000D7F95">
              <w:rPr>
                <w:rFonts w:ascii="Times New Roman" w:hAnsi="Times New Roman"/>
                <w:color w:val="000000"/>
                <w:sz w:val="18"/>
                <w:szCs w:val="18"/>
              </w:rPr>
              <w:t>Шатковская</w:t>
            </w:r>
            <w:proofErr w:type="spellEnd"/>
            <w:r w:rsidRPr="000D7F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СШ"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-109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-109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-109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E840C6" w:rsidRPr="000D7F95" w:rsidTr="007C7BAE">
        <w:trPr>
          <w:cantSplit/>
          <w:trHeight w:val="113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0C6" w:rsidRPr="000D7F95" w:rsidRDefault="00E840C6" w:rsidP="000D7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hAnsi="Times New Roman"/>
                <w:color w:val="000000"/>
                <w:sz w:val="18"/>
                <w:szCs w:val="18"/>
              </w:rPr>
              <w:t>МОУ "</w:t>
            </w:r>
            <w:proofErr w:type="spellStart"/>
            <w:r w:rsidRPr="000D7F95">
              <w:rPr>
                <w:rFonts w:ascii="Times New Roman" w:hAnsi="Times New Roman"/>
                <w:color w:val="000000"/>
                <w:sz w:val="18"/>
                <w:szCs w:val="18"/>
              </w:rPr>
              <w:t>Шараповская</w:t>
            </w:r>
            <w:proofErr w:type="spellEnd"/>
            <w:r w:rsidRPr="000D7F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СШ"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-109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-109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-109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E840C6" w:rsidRPr="000D7F95" w:rsidTr="007C7BAE">
        <w:trPr>
          <w:cantSplit/>
          <w:trHeight w:val="113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0C6" w:rsidRPr="000D7F95" w:rsidRDefault="00E840C6" w:rsidP="000D7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hAnsi="Times New Roman"/>
                <w:color w:val="000000"/>
                <w:sz w:val="18"/>
                <w:szCs w:val="18"/>
              </w:rPr>
              <w:t>МОУ "Архангельская СШ"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-109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-109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-109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E840C6" w:rsidRPr="000D7F95" w:rsidTr="007C7BAE">
        <w:trPr>
          <w:cantSplit/>
          <w:trHeight w:val="113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0C6" w:rsidRPr="000D7F95" w:rsidRDefault="00E840C6" w:rsidP="00843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МОУ "</w:t>
            </w:r>
            <w:proofErr w:type="spellStart"/>
            <w:r w:rsidRPr="000D7F95">
              <w:rPr>
                <w:rFonts w:ascii="Times New Roman" w:hAnsi="Times New Roman"/>
                <w:color w:val="000000"/>
                <w:sz w:val="18"/>
                <w:szCs w:val="18"/>
              </w:rPr>
              <w:t>Лесогорская</w:t>
            </w:r>
            <w:proofErr w:type="spellEnd"/>
            <w:r w:rsidRPr="000D7F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СШ"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-109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-109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E840C6" w:rsidRPr="000D7F95" w:rsidTr="007C7BAE">
        <w:trPr>
          <w:cantSplit/>
          <w:trHeight w:val="113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0C6" w:rsidRPr="000D7F95" w:rsidRDefault="00E840C6" w:rsidP="000D7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hAnsi="Times New Roman"/>
                <w:color w:val="000000"/>
                <w:sz w:val="18"/>
                <w:szCs w:val="18"/>
              </w:rPr>
              <w:t>МОУ "</w:t>
            </w:r>
            <w:proofErr w:type="spellStart"/>
            <w:r w:rsidRPr="000D7F95">
              <w:rPr>
                <w:rFonts w:ascii="Times New Roman" w:hAnsi="Times New Roman"/>
                <w:color w:val="000000"/>
                <w:sz w:val="18"/>
                <w:szCs w:val="18"/>
              </w:rPr>
              <w:t>Красноборская</w:t>
            </w:r>
            <w:proofErr w:type="spellEnd"/>
            <w:r w:rsidRPr="000D7F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СШ"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-109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-109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0C6" w:rsidRPr="000D7F95" w:rsidRDefault="00E840C6" w:rsidP="000D7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765669" w:rsidRDefault="00765669" w:rsidP="00B914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целом наблюдается стабильная</w:t>
      </w:r>
      <w:r w:rsidR="00D12547">
        <w:rPr>
          <w:rFonts w:ascii="Times New Roman" w:hAnsi="Times New Roman"/>
          <w:sz w:val="24"/>
          <w:szCs w:val="24"/>
        </w:rPr>
        <w:t xml:space="preserve"> </w:t>
      </w:r>
      <w:r w:rsidR="00EE0DE2">
        <w:rPr>
          <w:rFonts w:ascii="Times New Roman" w:hAnsi="Times New Roman"/>
          <w:sz w:val="24"/>
          <w:szCs w:val="24"/>
        </w:rPr>
        <w:t>подг</w:t>
      </w:r>
      <w:r>
        <w:rPr>
          <w:rFonts w:ascii="Times New Roman" w:hAnsi="Times New Roman"/>
          <w:sz w:val="24"/>
          <w:szCs w:val="24"/>
        </w:rPr>
        <w:t>отовка</w:t>
      </w:r>
      <w:r w:rsidR="00F12ACF">
        <w:rPr>
          <w:rFonts w:ascii="Times New Roman" w:hAnsi="Times New Roman"/>
          <w:sz w:val="24"/>
          <w:szCs w:val="24"/>
        </w:rPr>
        <w:t xml:space="preserve"> по предмету </w:t>
      </w:r>
      <w:r>
        <w:rPr>
          <w:rFonts w:ascii="Times New Roman" w:hAnsi="Times New Roman"/>
          <w:sz w:val="24"/>
          <w:szCs w:val="24"/>
        </w:rPr>
        <w:t xml:space="preserve">за счет перераспределения доли выпускников: уменьшения </w:t>
      </w:r>
      <w:r w:rsidR="00CE3CFB">
        <w:rPr>
          <w:rFonts w:ascii="Times New Roman" w:hAnsi="Times New Roman"/>
          <w:sz w:val="24"/>
          <w:szCs w:val="24"/>
        </w:rPr>
        <w:t>доли выпускников, от 61 до 80 баллов</w:t>
      </w:r>
      <w:r>
        <w:rPr>
          <w:rFonts w:ascii="Times New Roman" w:hAnsi="Times New Roman"/>
          <w:sz w:val="24"/>
          <w:szCs w:val="24"/>
        </w:rPr>
        <w:t>, за счет увеличения доли выпускников,</w:t>
      </w:r>
      <w:r w:rsidR="00CE3C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получивших менее 60 баллов, почти </w:t>
      </w:r>
      <w:r w:rsidR="00CE3CFB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16</w:t>
      </w:r>
      <w:r w:rsidR="00CE3CFB">
        <w:rPr>
          <w:rFonts w:ascii="Times New Roman" w:hAnsi="Times New Roman"/>
          <w:sz w:val="24"/>
          <w:szCs w:val="24"/>
        </w:rPr>
        <w:t>%.</w:t>
      </w:r>
    </w:p>
    <w:p w:rsidR="00EE0DE2" w:rsidRDefault="00CE3CFB" w:rsidP="00B914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6566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9435323" wp14:editId="56D94FBD">
            <wp:extent cx="6426835" cy="2484120"/>
            <wp:effectExtent l="0" t="0" r="0" b="0"/>
            <wp:docPr id="4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37107" w:rsidRDefault="00E37107" w:rsidP="00EE0D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DE2" w:rsidRPr="00EE0DE2" w:rsidRDefault="00EE0DE2" w:rsidP="00EE0D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E0DE2">
        <w:rPr>
          <w:rFonts w:ascii="Times New Roman" w:hAnsi="Times New Roman"/>
          <w:sz w:val="24"/>
          <w:szCs w:val="24"/>
        </w:rPr>
        <w:t xml:space="preserve">Перечень ОО, </w:t>
      </w:r>
      <w:proofErr w:type="gramStart"/>
      <w:r w:rsidRPr="00EE0DE2">
        <w:rPr>
          <w:rFonts w:ascii="Times New Roman" w:hAnsi="Times New Roman"/>
          <w:sz w:val="24"/>
          <w:szCs w:val="24"/>
        </w:rPr>
        <w:t>продемонстрировавших</w:t>
      </w:r>
      <w:proofErr w:type="gramEnd"/>
      <w:r w:rsidRPr="00EE0DE2">
        <w:rPr>
          <w:rFonts w:ascii="Times New Roman" w:hAnsi="Times New Roman"/>
          <w:sz w:val="24"/>
          <w:szCs w:val="24"/>
        </w:rPr>
        <w:t xml:space="preserve"> </w:t>
      </w:r>
      <w:r w:rsidRPr="00EE0DE2">
        <w:rPr>
          <w:rFonts w:ascii="Times New Roman" w:hAnsi="Times New Roman"/>
          <w:sz w:val="24"/>
          <w:szCs w:val="24"/>
          <w:u w:val="single"/>
        </w:rPr>
        <w:t xml:space="preserve">наиболее высокие результаты: </w:t>
      </w:r>
      <w:proofErr w:type="spellStart"/>
      <w:r w:rsidRPr="00EE0DE2">
        <w:rPr>
          <w:rFonts w:ascii="Times New Roman" w:hAnsi="Times New Roman"/>
          <w:sz w:val="24"/>
          <w:szCs w:val="24"/>
        </w:rPr>
        <w:t>Шатковская</w:t>
      </w:r>
      <w:proofErr w:type="spellEnd"/>
      <w:r w:rsidRPr="00EE0DE2">
        <w:rPr>
          <w:rFonts w:ascii="Times New Roman" w:hAnsi="Times New Roman"/>
          <w:sz w:val="24"/>
          <w:szCs w:val="24"/>
        </w:rPr>
        <w:t xml:space="preserve"> СШ, и </w:t>
      </w:r>
      <w:r w:rsidRPr="00EE0DE2">
        <w:rPr>
          <w:rFonts w:ascii="Times New Roman" w:hAnsi="Times New Roman"/>
          <w:sz w:val="24"/>
          <w:szCs w:val="24"/>
          <w:u w:val="single"/>
        </w:rPr>
        <w:t xml:space="preserve">низкие результаты ЕГЭ по предмету – </w:t>
      </w:r>
      <w:r w:rsidR="00D12547">
        <w:rPr>
          <w:rFonts w:ascii="Times New Roman" w:hAnsi="Times New Roman"/>
          <w:sz w:val="24"/>
          <w:szCs w:val="24"/>
        </w:rPr>
        <w:t>Архангельская</w:t>
      </w:r>
      <w:r w:rsidRPr="00EE0DE2">
        <w:rPr>
          <w:rFonts w:ascii="Times New Roman" w:hAnsi="Times New Roman"/>
          <w:sz w:val="24"/>
          <w:szCs w:val="24"/>
        </w:rPr>
        <w:t xml:space="preserve"> СШ</w:t>
      </w:r>
      <w:r w:rsidR="00A377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3779B">
        <w:rPr>
          <w:rFonts w:ascii="Times New Roman" w:hAnsi="Times New Roman"/>
          <w:sz w:val="24"/>
          <w:szCs w:val="24"/>
        </w:rPr>
        <w:t>Шараповская</w:t>
      </w:r>
      <w:proofErr w:type="spellEnd"/>
      <w:r w:rsidR="00A3779B">
        <w:rPr>
          <w:rFonts w:ascii="Times New Roman" w:hAnsi="Times New Roman"/>
          <w:sz w:val="24"/>
          <w:szCs w:val="24"/>
        </w:rPr>
        <w:t xml:space="preserve"> СШ</w:t>
      </w:r>
      <w:r w:rsidRPr="00EE0DE2">
        <w:rPr>
          <w:rFonts w:ascii="Times New Roman" w:hAnsi="Times New Roman"/>
          <w:sz w:val="24"/>
          <w:szCs w:val="24"/>
        </w:rPr>
        <w:t>.</w:t>
      </w:r>
    </w:p>
    <w:p w:rsidR="00313507" w:rsidRDefault="00313507" w:rsidP="008878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878D3" w:rsidRPr="00325BBD" w:rsidRDefault="008878D3" w:rsidP="008878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0AF7">
        <w:rPr>
          <w:rFonts w:ascii="Times New Roman" w:hAnsi="Times New Roman"/>
          <w:sz w:val="24"/>
          <w:szCs w:val="24"/>
        </w:rPr>
        <w:t xml:space="preserve">Наиболее востребованными предметами по выбору на ЕГЭ стали обществознание, история, </w:t>
      </w:r>
      <w:r w:rsidR="005B712E">
        <w:rPr>
          <w:rFonts w:ascii="Times New Roman" w:hAnsi="Times New Roman"/>
          <w:sz w:val="24"/>
          <w:szCs w:val="24"/>
        </w:rPr>
        <w:t>биология</w:t>
      </w:r>
      <w:r w:rsidRPr="00330AF7">
        <w:rPr>
          <w:rFonts w:ascii="Times New Roman" w:hAnsi="Times New Roman"/>
          <w:sz w:val="24"/>
          <w:szCs w:val="24"/>
        </w:rPr>
        <w:t>, наименее популярными –</w:t>
      </w:r>
      <w:r w:rsidR="00B72751">
        <w:rPr>
          <w:rFonts w:ascii="Times New Roman" w:hAnsi="Times New Roman"/>
          <w:sz w:val="24"/>
          <w:szCs w:val="24"/>
        </w:rPr>
        <w:t xml:space="preserve"> </w:t>
      </w:r>
      <w:r w:rsidR="00D111ED">
        <w:rPr>
          <w:rFonts w:ascii="Times New Roman" w:hAnsi="Times New Roman"/>
          <w:sz w:val="24"/>
          <w:szCs w:val="24"/>
        </w:rPr>
        <w:t>английский язык</w:t>
      </w:r>
      <w:r w:rsidR="005B712E">
        <w:rPr>
          <w:rFonts w:ascii="Times New Roman" w:hAnsi="Times New Roman"/>
          <w:sz w:val="24"/>
          <w:szCs w:val="24"/>
        </w:rPr>
        <w:t xml:space="preserve">, </w:t>
      </w:r>
      <w:r w:rsidR="0030358C">
        <w:rPr>
          <w:rFonts w:ascii="Times New Roman" w:hAnsi="Times New Roman"/>
          <w:sz w:val="24"/>
          <w:szCs w:val="24"/>
        </w:rPr>
        <w:t>информатика</w:t>
      </w:r>
      <w:r w:rsidRPr="00330AF7">
        <w:rPr>
          <w:rFonts w:ascii="Times New Roman" w:hAnsi="Times New Roman"/>
          <w:sz w:val="24"/>
          <w:szCs w:val="24"/>
        </w:rPr>
        <w:t>.</w:t>
      </w:r>
    </w:p>
    <w:p w:rsidR="008878D3" w:rsidRDefault="008878D3" w:rsidP="00887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78D3" w:rsidRPr="00C51BC7" w:rsidRDefault="008878D3" w:rsidP="00887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1BC7">
        <w:rPr>
          <w:rFonts w:ascii="Times New Roman" w:hAnsi="Times New Roman"/>
          <w:b/>
          <w:sz w:val="24"/>
          <w:szCs w:val="24"/>
        </w:rPr>
        <w:t>Анализ выбора предметов</w:t>
      </w:r>
      <w:r>
        <w:rPr>
          <w:rFonts w:ascii="Times New Roman" w:hAnsi="Times New Roman"/>
          <w:b/>
          <w:sz w:val="24"/>
          <w:szCs w:val="24"/>
        </w:rPr>
        <w:t xml:space="preserve"> на ЕГЭ</w:t>
      </w:r>
    </w:p>
    <w:p w:rsidR="008878D3" w:rsidRDefault="008878D3" w:rsidP="00887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78D3" w:rsidRPr="00325BBD" w:rsidRDefault="00B5302A" w:rsidP="008878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5495290" cy="2760345"/>
            <wp:effectExtent l="0" t="0" r="0" b="0"/>
            <wp:docPr id="5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878D3" w:rsidRDefault="008878D3" w:rsidP="008878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78D3" w:rsidRPr="00325BBD" w:rsidRDefault="008878D3" w:rsidP="00887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BBD">
        <w:rPr>
          <w:rFonts w:ascii="Times New Roman" w:hAnsi="Times New Roman"/>
          <w:b/>
          <w:sz w:val="24"/>
          <w:szCs w:val="24"/>
        </w:rPr>
        <w:t>Результаты сдачи ЕГЭ по обществознанию</w:t>
      </w:r>
    </w:p>
    <w:p w:rsidR="008878D3" w:rsidRPr="00325BBD" w:rsidRDefault="008878D3" w:rsidP="00B914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5BBD">
        <w:rPr>
          <w:rFonts w:ascii="Times New Roman" w:hAnsi="Times New Roman"/>
          <w:sz w:val="24"/>
          <w:szCs w:val="24"/>
        </w:rPr>
        <w:lastRenderedPageBreak/>
        <w:t xml:space="preserve">Средний балл – </w:t>
      </w:r>
      <w:r w:rsidR="0059567C">
        <w:rPr>
          <w:rFonts w:ascii="Times New Roman" w:hAnsi="Times New Roman"/>
          <w:sz w:val="24"/>
          <w:szCs w:val="24"/>
        </w:rPr>
        <w:t>54,19</w:t>
      </w:r>
      <w:r w:rsidRPr="00325BBD">
        <w:rPr>
          <w:rFonts w:ascii="Times New Roman" w:hAnsi="Times New Roman"/>
          <w:sz w:val="24"/>
          <w:szCs w:val="24"/>
        </w:rPr>
        <w:t xml:space="preserve">. Минимальный порог в 42 балла </w:t>
      </w:r>
      <w:r w:rsidR="00EC585C">
        <w:rPr>
          <w:rFonts w:ascii="Times New Roman" w:hAnsi="Times New Roman"/>
          <w:sz w:val="24"/>
          <w:szCs w:val="24"/>
        </w:rPr>
        <w:t xml:space="preserve">не </w:t>
      </w:r>
      <w:r w:rsidRPr="00325BBD">
        <w:rPr>
          <w:rFonts w:ascii="Times New Roman" w:hAnsi="Times New Roman"/>
          <w:sz w:val="24"/>
          <w:szCs w:val="24"/>
        </w:rPr>
        <w:t>преодолел</w:t>
      </w:r>
      <w:r>
        <w:rPr>
          <w:rFonts w:ascii="Times New Roman" w:hAnsi="Times New Roman"/>
          <w:sz w:val="24"/>
          <w:szCs w:val="24"/>
        </w:rPr>
        <w:t>и</w:t>
      </w:r>
      <w:r w:rsidRPr="00325BBD">
        <w:rPr>
          <w:rFonts w:ascii="Times New Roman" w:hAnsi="Times New Roman"/>
          <w:sz w:val="24"/>
          <w:szCs w:val="24"/>
        </w:rPr>
        <w:t xml:space="preserve"> </w:t>
      </w:r>
      <w:r w:rsidR="001E64CF">
        <w:rPr>
          <w:rFonts w:ascii="Times New Roman" w:hAnsi="Times New Roman"/>
          <w:sz w:val="24"/>
          <w:szCs w:val="24"/>
        </w:rPr>
        <w:t>26</w:t>
      </w:r>
      <w:r w:rsidR="00EC585C">
        <w:rPr>
          <w:rFonts w:ascii="Times New Roman" w:hAnsi="Times New Roman"/>
          <w:sz w:val="24"/>
          <w:szCs w:val="24"/>
        </w:rPr>
        <w:t xml:space="preserve">% </w:t>
      </w:r>
      <w:r>
        <w:rPr>
          <w:rFonts w:ascii="Times New Roman" w:hAnsi="Times New Roman"/>
          <w:sz w:val="24"/>
          <w:szCs w:val="24"/>
        </w:rPr>
        <w:t>выпускник</w:t>
      </w:r>
      <w:r w:rsidR="00EC585C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5BBD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непреодолевшие</w:t>
      </w:r>
      <w:proofErr w:type="spellEnd"/>
      <w:r w:rsidR="001E64CF">
        <w:rPr>
          <w:rFonts w:ascii="Times New Roman" w:hAnsi="Times New Roman"/>
          <w:sz w:val="24"/>
          <w:szCs w:val="24"/>
        </w:rPr>
        <w:t xml:space="preserve">: 2024 – 7%, </w:t>
      </w:r>
      <w:r w:rsidR="005B712E">
        <w:rPr>
          <w:rFonts w:ascii="Times New Roman" w:hAnsi="Times New Roman"/>
          <w:sz w:val="24"/>
          <w:szCs w:val="24"/>
        </w:rPr>
        <w:t xml:space="preserve">2023 – 21%, </w:t>
      </w:r>
      <w:r w:rsidR="00B641A2">
        <w:rPr>
          <w:rFonts w:ascii="Times New Roman" w:hAnsi="Times New Roman"/>
          <w:sz w:val="24"/>
          <w:szCs w:val="24"/>
        </w:rPr>
        <w:t xml:space="preserve">2022 – 5%, </w:t>
      </w:r>
      <w:r w:rsidR="00221C3A">
        <w:rPr>
          <w:rFonts w:ascii="Times New Roman" w:hAnsi="Times New Roman"/>
          <w:sz w:val="24"/>
          <w:szCs w:val="24"/>
        </w:rPr>
        <w:t>2021 год – 10,7</w:t>
      </w:r>
      <w:r w:rsidRPr="00325BBD">
        <w:rPr>
          <w:rFonts w:ascii="Times New Roman" w:hAnsi="Times New Roman"/>
          <w:sz w:val="24"/>
          <w:szCs w:val="24"/>
        </w:rPr>
        <w:t>%).</w:t>
      </w:r>
    </w:p>
    <w:p w:rsidR="008878D3" w:rsidRDefault="008878D3" w:rsidP="00B914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Наибольшее количество балло</w:t>
      </w:r>
      <w:r w:rsidR="00B641A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1E64CF">
        <w:rPr>
          <w:rFonts w:ascii="Times New Roman" w:hAnsi="Times New Roman"/>
          <w:sz w:val="24"/>
          <w:szCs w:val="24"/>
        </w:rPr>
        <w:t>98</w:t>
      </w:r>
      <w:r>
        <w:rPr>
          <w:rFonts w:ascii="Times New Roman" w:hAnsi="Times New Roman"/>
          <w:sz w:val="24"/>
          <w:szCs w:val="24"/>
        </w:rPr>
        <w:t xml:space="preserve"> балла</w:t>
      </w:r>
      <w:r w:rsidR="001E64CF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1E64CF">
        <w:rPr>
          <w:rFonts w:ascii="Times New Roman" w:hAnsi="Times New Roman"/>
          <w:sz w:val="24"/>
          <w:szCs w:val="24"/>
        </w:rPr>
        <w:t>Ладина</w:t>
      </w:r>
      <w:proofErr w:type="spellEnd"/>
      <w:r w:rsidR="001E64CF">
        <w:rPr>
          <w:rFonts w:ascii="Times New Roman" w:hAnsi="Times New Roman"/>
          <w:sz w:val="24"/>
          <w:szCs w:val="24"/>
        </w:rPr>
        <w:t xml:space="preserve"> Карина</w:t>
      </w:r>
      <w:r>
        <w:rPr>
          <w:rFonts w:ascii="Times New Roman" w:hAnsi="Times New Roman"/>
          <w:sz w:val="24"/>
          <w:szCs w:val="24"/>
        </w:rPr>
        <w:t xml:space="preserve"> (</w:t>
      </w:r>
      <w:r w:rsidRPr="00325BBD">
        <w:rPr>
          <w:rFonts w:ascii="Times New Roman" w:hAnsi="Times New Roman"/>
          <w:sz w:val="24"/>
          <w:szCs w:val="24"/>
        </w:rPr>
        <w:t>МОУ «</w:t>
      </w:r>
      <w:proofErr w:type="spellStart"/>
      <w:r w:rsidR="001E64CF">
        <w:rPr>
          <w:rFonts w:ascii="Times New Roman" w:hAnsi="Times New Roman"/>
          <w:sz w:val="24"/>
          <w:szCs w:val="24"/>
        </w:rPr>
        <w:t>Красноборская</w:t>
      </w:r>
      <w:proofErr w:type="spellEnd"/>
      <w:r w:rsidRPr="00325BBD">
        <w:rPr>
          <w:rFonts w:ascii="Times New Roman" w:hAnsi="Times New Roman"/>
          <w:sz w:val="24"/>
          <w:szCs w:val="24"/>
        </w:rPr>
        <w:t xml:space="preserve"> СШ»</w:t>
      </w:r>
      <w:r w:rsidR="000667F1">
        <w:rPr>
          <w:rFonts w:ascii="Times New Roman" w:hAnsi="Times New Roman"/>
          <w:sz w:val="24"/>
          <w:szCs w:val="24"/>
        </w:rPr>
        <w:t>)</w:t>
      </w:r>
      <w:r w:rsidR="00EC585C">
        <w:rPr>
          <w:rFonts w:ascii="Times New Roman" w:hAnsi="Times New Roman"/>
          <w:sz w:val="24"/>
          <w:szCs w:val="24"/>
        </w:rPr>
        <w:t>.</w:t>
      </w:r>
    </w:p>
    <w:p w:rsidR="001F7875" w:rsidRDefault="001F7875" w:rsidP="009867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6776" w:rsidRDefault="00986776" w:rsidP="009867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232A">
        <w:rPr>
          <w:rFonts w:ascii="Times New Roman" w:hAnsi="Times New Roman"/>
          <w:sz w:val="24"/>
          <w:szCs w:val="24"/>
        </w:rPr>
        <w:t>Анализ сдачи предмета за 3 года</w:t>
      </w:r>
    </w:p>
    <w:p w:rsidR="00986776" w:rsidRDefault="00B5302A" w:rsidP="009867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C5F70EF" wp14:editId="447C26D0">
            <wp:extent cx="2622550" cy="1768475"/>
            <wp:effectExtent l="0" t="0" r="0" b="0"/>
            <wp:docPr id="6" name="Диаграмма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57977" w:rsidRDefault="00A57977" w:rsidP="009867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7F41" w:rsidRDefault="00517F41" w:rsidP="009867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17F41" w:rsidRPr="001943A4" w:rsidTr="00AC500E">
        <w:trPr>
          <w:cantSplit/>
          <w:trHeight w:val="113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F41" w:rsidRPr="001943A4" w:rsidRDefault="00517F41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F41" w:rsidRPr="001943A4" w:rsidRDefault="00517F41" w:rsidP="00AC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943A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Доля участников, набравших балл ниже минимального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F41" w:rsidRPr="001943A4" w:rsidRDefault="00517F41" w:rsidP="00AC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943A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Доля участников, получивших тестовый балл от минимального балла до 60 баллов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F41" w:rsidRPr="001943A4" w:rsidRDefault="00517F41" w:rsidP="00AC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943A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Доля участников, получивших от 61 до 80 баллов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F41" w:rsidRPr="001943A4" w:rsidRDefault="00517F41" w:rsidP="00AC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943A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Доля участников, получивших от 81 до 100 баллов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F41" w:rsidRPr="000D7F95" w:rsidRDefault="00517F41" w:rsidP="00AC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D7F9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Количество выпускников, получивших 100 баллов</w:t>
            </w:r>
          </w:p>
        </w:tc>
      </w:tr>
      <w:tr w:rsidR="00AF3CB9" w:rsidRPr="001943A4" w:rsidTr="007C7BAE">
        <w:trPr>
          <w:cantSplit/>
          <w:trHeight w:val="113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9" w:rsidRPr="001943A4" w:rsidRDefault="00AF3CB9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3CB9" w:rsidRPr="001943A4" w:rsidRDefault="00AF3CB9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3CB9" w:rsidRPr="001943A4" w:rsidRDefault="00AF3CB9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3CB9" w:rsidRPr="001943A4" w:rsidRDefault="006A00B5" w:rsidP="00AC50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3CB9" w:rsidRPr="001943A4" w:rsidRDefault="00AF3CB9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3CB9" w:rsidRPr="001943A4" w:rsidRDefault="00AF3CB9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3CB9" w:rsidRPr="001943A4" w:rsidRDefault="006A00B5" w:rsidP="00AC50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3CB9" w:rsidRPr="001943A4" w:rsidRDefault="00AF3CB9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3CB9" w:rsidRPr="001943A4" w:rsidRDefault="00AF3CB9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3CB9" w:rsidRPr="001943A4" w:rsidRDefault="00E35EB6" w:rsidP="00AC50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3CB9" w:rsidRPr="001943A4" w:rsidRDefault="00AF3CB9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3CB9" w:rsidRPr="001943A4" w:rsidRDefault="00AF3CB9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3CB9" w:rsidRPr="001943A4" w:rsidRDefault="00E35EB6" w:rsidP="00AC50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3CB9" w:rsidRPr="001943A4" w:rsidRDefault="00AF3CB9" w:rsidP="00AF3C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943A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3CB9" w:rsidRPr="001943A4" w:rsidRDefault="00AF3CB9" w:rsidP="00AF3C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3CB9" w:rsidRPr="001943A4" w:rsidRDefault="00AF3CB9" w:rsidP="00AF3C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</w:tr>
      <w:tr w:rsidR="00AF3CB9" w:rsidRPr="001943A4" w:rsidTr="007C7BAE">
        <w:trPr>
          <w:trHeight w:val="48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9" w:rsidRPr="001943A4" w:rsidRDefault="00AF3CB9" w:rsidP="0074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43A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6A5654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6A5654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6A5654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E35EB6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CB9" w:rsidRPr="001943A4" w:rsidRDefault="00AF3CB9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43A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43A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43A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AF3CB9" w:rsidRPr="001943A4" w:rsidTr="007C7BAE">
        <w:trPr>
          <w:trHeight w:val="48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9" w:rsidRPr="001943A4" w:rsidRDefault="00AF3CB9" w:rsidP="0074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943A4">
              <w:rPr>
                <w:rFonts w:ascii="Times New Roman" w:hAnsi="Times New Roman"/>
                <w:color w:val="000000"/>
                <w:sz w:val="18"/>
                <w:szCs w:val="18"/>
              </w:rPr>
              <w:t>МОУ "</w:t>
            </w:r>
            <w:proofErr w:type="spellStart"/>
            <w:r w:rsidRPr="001943A4">
              <w:rPr>
                <w:rFonts w:ascii="Times New Roman" w:hAnsi="Times New Roman"/>
                <w:color w:val="000000"/>
                <w:sz w:val="18"/>
                <w:szCs w:val="18"/>
              </w:rPr>
              <w:t>Шатковская</w:t>
            </w:r>
            <w:proofErr w:type="spellEnd"/>
            <w:r w:rsidRPr="001943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СШ"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6A00B5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E35EB6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C40D92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E35EB6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CB9" w:rsidRPr="001943A4" w:rsidRDefault="00AF3CB9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943A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943A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943A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AF3CB9" w:rsidRPr="001943A4" w:rsidTr="007C7BAE">
        <w:trPr>
          <w:trHeight w:val="48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9" w:rsidRPr="001943A4" w:rsidRDefault="00AF3CB9" w:rsidP="0074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943A4">
              <w:rPr>
                <w:rFonts w:ascii="Times New Roman" w:hAnsi="Times New Roman"/>
                <w:color w:val="000000"/>
                <w:sz w:val="18"/>
                <w:szCs w:val="18"/>
              </w:rPr>
              <w:t>МОУ "</w:t>
            </w:r>
            <w:proofErr w:type="spellStart"/>
            <w:r w:rsidRPr="001943A4">
              <w:rPr>
                <w:rFonts w:ascii="Times New Roman" w:hAnsi="Times New Roman"/>
                <w:color w:val="000000"/>
                <w:sz w:val="18"/>
                <w:szCs w:val="18"/>
              </w:rPr>
              <w:t>Шараповская</w:t>
            </w:r>
            <w:proofErr w:type="spellEnd"/>
            <w:r w:rsidRPr="001943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СШ"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6A00B5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E35EB6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E35EB6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E35EB6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CB9" w:rsidRPr="001943A4" w:rsidRDefault="00AF3CB9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943A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943A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943A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AF3CB9" w:rsidRPr="001943A4" w:rsidTr="007C7BAE">
        <w:trPr>
          <w:trHeight w:val="48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9" w:rsidRPr="001943A4" w:rsidRDefault="00AF3CB9" w:rsidP="0074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943A4">
              <w:rPr>
                <w:rFonts w:ascii="Times New Roman" w:hAnsi="Times New Roman"/>
                <w:color w:val="000000"/>
                <w:sz w:val="18"/>
                <w:szCs w:val="18"/>
              </w:rPr>
              <w:t>МОУ "Архангельская СШ"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6A00B5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E35EB6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E35EB6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E35EB6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CB9" w:rsidRPr="001943A4" w:rsidRDefault="00AF3CB9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943A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943A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943A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AF3CB9" w:rsidRPr="001943A4" w:rsidTr="007C7BAE">
        <w:trPr>
          <w:trHeight w:val="48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9" w:rsidRPr="001943A4" w:rsidRDefault="00AF3CB9" w:rsidP="00682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943A4">
              <w:rPr>
                <w:rFonts w:ascii="Times New Roman" w:hAnsi="Times New Roman"/>
                <w:color w:val="000000"/>
                <w:sz w:val="18"/>
                <w:szCs w:val="18"/>
              </w:rPr>
              <w:t>МОУ "</w:t>
            </w:r>
            <w:proofErr w:type="spellStart"/>
            <w:r w:rsidRPr="001943A4">
              <w:rPr>
                <w:rFonts w:ascii="Times New Roman" w:hAnsi="Times New Roman"/>
                <w:color w:val="000000"/>
                <w:sz w:val="18"/>
                <w:szCs w:val="18"/>
              </w:rPr>
              <w:t>Лесогорская</w:t>
            </w:r>
            <w:proofErr w:type="spellEnd"/>
            <w:r w:rsidRPr="001943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СШ"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6A00B5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E35EB6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E35EB6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E35EB6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CB9" w:rsidRPr="001943A4" w:rsidRDefault="00AF3CB9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943A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943A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943A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AF3CB9" w:rsidRPr="001943A4" w:rsidTr="007C7BAE">
        <w:trPr>
          <w:trHeight w:val="48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9" w:rsidRPr="001943A4" w:rsidRDefault="00AF3CB9" w:rsidP="00682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943A4">
              <w:rPr>
                <w:rFonts w:ascii="Times New Roman" w:hAnsi="Times New Roman"/>
                <w:color w:val="000000"/>
                <w:sz w:val="18"/>
                <w:szCs w:val="18"/>
              </w:rPr>
              <w:t>МОУ "</w:t>
            </w:r>
            <w:proofErr w:type="spellStart"/>
            <w:r w:rsidRPr="001943A4">
              <w:rPr>
                <w:rFonts w:ascii="Times New Roman" w:hAnsi="Times New Roman"/>
                <w:color w:val="000000"/>
                <w:sz w:val="18"/>
                <w:szCs w:val="18"/>
              </w:rPr>
              <w:t>Красноборская</w:t>
            </w:r>
            <w:proofErr w:type="spellEnd"/>
            <w:r w:rsidRPr="001943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СШ"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6A00B5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7C7BAE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E35EB6" w:rsidP="001943A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E35EB6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B9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E35EB6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CB9" w:rsidRPr="001943A4" w:rsidRDefault="00AF3CB9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943A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943A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9" w:rsidRPr="001943A4" w:rsidRDefault="00AF3CB9" w:rsidP="001943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943A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986776" w:rsidRDefault="00986776" w:rsidP="00986776">
      <w:pPr>
        <w:spacing w:after="0" w:line="240" w:lineRule="auto"/>
        <w:jc w:val="both"/>
        <w:rPr>
          <w:rFonts w:ascii="Times New Roman" w:hAnsi="Times New Roman"/>
        </w:rPr>
      </w:pPr>
    </w:p>
    <w:p w:rsidR="00A57977" w:rsidRDefault="00A57977" w:rsidP="003E645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E6458">
        <w:rPr>
          <w:rFonts w:ascii="Times New Roman" w:hAnsi="Times New Roman"/>
        </w:rPr>
        <w:t xml:space="preserve">Наблюдается </w:t>
      </w:r>
      <w:r w:rsidR="00973DC6">
        <w:rPr>
          <w:rFonts w:ascii="Times New Roman" w:hAnsi="Times New Roman"/>
        </w:rPr>
        <w:t>уменьшение</w:t>
      </w:r>
      <w:r w:rsidRPr="003E6458">
        <w:rPr>
          <w:rFonts w:ascii="Times New Roman" w:hAnsi="Times New Roman"/>
        </w:rPr>
        <w:t xml:space="preserve"> доли обучающихся, получивших более 80 баллов</w:t>
      </w:r>
      <w:r w:rsidR="00126998">
        <w:rPr>
          <w:rFonts w:ascii="Times New Roman" w:hAnsi="Times New Roman"/>
        </w:rPr>
        <w:t xml:space="preserve"> и</w:t>
      </w:r>
      <w:r w:rsidR="00973DC6">
        <w:rPr>
          <w:rFonts w:ascii="Times New Roman" w:hAnsi="Times New Roman"/>
        </w:rPr>
        <w:t xml:space="preserve"> доли выпускников, получивших от 61 до 80 баллов, что говорит </w:t>
      </w:r>
      <w:r w:rsidR="00DC717C">
        <w:rPr>
          <w:rFonts w:ascii="Times New Roman" w:hAnsi="Times New Roman"/>
        </w:rPr>
        <w:t>о наметившейся тенденции к</w:t>
      </w:r>
      <w:r w:rsidR="00973DC6">
        <w:rPr>
          <w:rFonts w:ascii="Times New Roman" w:hAnsi="Times New Roman"/>
        </w:rPr>
        <w:t xml:space="preserve"> </w:t>
      </w:r>
      <w:r w:rsidR="00126998">
        <w:rPr>
          <w:rFonts w:ascii="Times New Roman" w:hAnsi="Times New Roman"/>
        </w:rPr>
        <w:t>ухудшению</w:t>
      </w:r>
      <w:r w:rsidR="00973DC6">
        <w:rPr>
          <w:rFonts w:ascii="Times New Roman" w:hAnsi="Times New Roman"/>
        </w:rPr>
        <w:t xml:space="preserve"> качественной подготовки по предмету</w:t>
      </w:r>
      <w:r w:rsidR="00DC717C">
        <w:rPr>
          <w:rFonts w:ascii="Times New Roman" w:hAnsi="Times New Roman"/>
        </w:rPr>
        <w:t>.</w:t>
      </w:r>
      <w:r w:rsidR="00973DC6">
        <w:rPr>
          <w:rFonts w:ascii="Times New Roman" w:hAnsi="Times New Roman"/>
        </w:rPr>
        <w:t xml:space="preserve"> </w:t>
      </w:r>
      <w:r w:rsidR="00533AF6">
        <w:rPr>
          <w:rFonts w:ascii="Times New Roman" w:hAnsi="Times New Roman"/>
        </w:rPr>
        <w:t>Снизилась</w:t>
      </w:r>
      <w:r w:rsidR="00973DC6">
        <w:rPr>
          <w:rFonts w:ascii="Times New Roman" w:hAnsi="Times New Roman"/>
        </w:rPr>
        <w:t xml:space="preserve"> доля выпускников, не перешагнувших минимальный порог в 42 балла.</w:t>
      </w:r>
    </w:p>
    <w:p w:rsidR="00334EB0" w:rsidRPr="003E6458" w:rsidRDefault="00B5302A" w:rsidP="00334E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6426835" cy="2484120"/>
            <wp:effectExtent l="0" t="0" r="0" b="0"/>
            <wp:docPr id="7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878D3" w:rsidRDefault="008878D3" w:rsidP="008878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78D3" w:rsidRPr="00325BBD" w:rsidRDefault="008878D3" w:rsidP="00887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BBD">
        <w:rPr>
          <w:rFonts w:ascii="Times New Roman" w:hAnsi="Times New Roman"/>
          <w:b/>
          <w:sz w:val="24"/>
          <w:szCs w:val="24"/>
        </w:rPr>
        <w:t>Результаты сдачи ЕГЭ по истории</w:t>
      </w:r>
    </w:p>
    <w:p w:rsidR="008878D3" w:rsidRPr="00325BBD" w:rsidRDefault="008878D3" w:rsidP="00887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5BBD">
        <w:rPr>
          <w:rFonts w:ascii="Times New Roman" w:hAnsi="Times New Roman"/>
          <w:sz w:val="24"/>
          <w:szCs w:val="24"/>
        </w:rPr>
        <w:t xml:space="preserve">Средний балл – </w:t>
      </w:r>
      <w:r w:rsidR="004957B5">
        <w:rPr>
          <w:rFonts w:ascii="Times New Roman" w:hAnsi="Times New Roman"/>
          <w:sz w:val="24"/>
          <w:szCs w:val="24"/>
        </w:rPr>
        <w:t>63,14</w:t>
      </w:r>
      <w:r w:rsidRPr="00325BBD">
        <w:rPr>
          <w:rFonts w:ascii="Times New Roman" w:hAnsi="Times New Roman"/>
          <w:sz w:val="24"/>
          <w:szCs w:val="24"/>
        </w:rPr>
        <w:t>. Минимальный</w:t>
      </w:r>
      <w:r>
        <w:rPr>
          <w:rFonts w:ascii="Times New Roman" w:hAnsi="Times New Roman"/>
          <w:sz w:val="24"/>
          <w:szCs w:val="24"/>
        </w:rPr>
        <w:t xml:space="preserve"> порог в 32 баллов преодолели </w:t>
      </w:r>
      <w:r w:rsidR="002B691E">
        <w:rPr>
          <w:rFonts w:ascii="Times New Roman" w:hAnsi="Times New Roman"/>
          <w:sz w:val="24"/>
          <w:szCs w:val="24"/>
        </w:rPr>
        <w:t xml:space="preserve">все </w:t>
      </w:r>
      <w:r>
        <w:rPr>
          <w:rFonts w:ascii="Times New Roman" w:hAnsi="Times New Roman"/>
          <w:sz w:val="24"/>
          <w:szCs w:val="24"/>
        </w:rPr>
        <w:t xml:space="preserve"> выпускник</w:t>
      </w:r>
      <w:r w:rsidR="002B691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5BBD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непреодолевшие</w:t>
      </w:r>
      <w:proofErr w:type="spellEnd"/>
      <w:r w:rsidR="004957B5">
        <w:rPr>
          <w:rFonts w:ascii="Times New Roman" w:hAnsi="Times New Roman"/>
          <w:sz w:val="24"/>
          <w:szCs w:val="24"/>
        </w:rPr>
        <w:t>: 2024 – 0%,</w:t>
      </w:r>
      <w:r w:rsidR="004042D7">
        <w:rPr>
          <w:rFonts w:ascii="Times New Roman" w:hAnsi="Times New Roman"/>
          <w:sz w:val="24"/>
          <w:szCs w:val="24"/>
        </w:rPr>
        <w:t xml:space="preserve"> </w:t>
      </w:r>
      <w:r w:rsidR="00B23134">
        <w:rPr>
          <w:rFonts w:ascii="Times New Roman" w:hAnsi="Times New Roman"/>
          <w:sz w:val="24"/>
          <w:szCs w:val="24"/>
        </w:rPr>
        <w:t xml:space="preserve">2023 год – 0%, </w:t>
      </w:r>
      <w:r w:rsidR="002169EF">
        <w:rPr>
          <w:rFonts w:ascii="Times New Roman" w:hAnsi="Times New Roman"/>
          <w:sz w:val="24"/>
          <w:szCs w:val="24"/>
        </w:rPr>
        <w:t xml:space="preserve">2022 год – 0%, </w:t>
      </w:r>
      <w:r w:rsidR="00B23134">
        <w:rPr>
          <w:rFonts w:ascii="Times New Roman" w:hAnsi="Times New Roman"/>
          <w:sz w:val="24"/>
          <w:szCs w:val="24"/>
        </w:rPr>
        <w:t>2021 год – 0%</w:t>
      </w:r>
      <w:r w:rsidRPr="00325BBD">
        <w:rPr>
          <w:rFonts w:ascii="Times New Roman" w:hAnsi="Times New Roman"/>
          <w:sz w:val="24"/>
          <w:szCs w:val="24"/>
        </w:rPr>
        <w:t>).</w:t>
      </w:r>
    </w:p>
    <w:p w:rsidR="008878D3" w:rsidRDefault="008878D3" w:rsidP="00887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5BBD">
        <w:rPr>
          <w:rFonts w:ascii="Times New Roman" w:hAnsi="Times New Roman"/>
          <w:sz w:val="24"/>
          <w:szCs w:val="24"/>
        </w:rPr>
        <w:t>Лучший результат</w:t>
      </w:r>
      <w:r>
        <w:rPr>
          <w:rFonts w:ascii="Times New Roman" w:hAnsi="Times New Roman"/>
          <w:sz w:val="24"/>
          <w:szCs w:val="24"/>
        </w:rPr>
        <w:t xml:space="preserve"> - </w:t>
      </w:r>
      <w:r w:rsidR="004957B5">
        <w:rPr>
          <w:rFonts w:ascii="Times New Roman" w:hAnsi="Times New Roman"/>
          <w:sz w:val="24"/>
          <w:szCs w:val="24"/>
        </w:rPr>
        <w:t>9</w:t>
      </w:r>
      <w:r w:rsidR="00B2313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баллов</w:t>
      </w:r>
      <w:r w:rsidRPr="00325BBD">
        <w:rPr>
          <w:rFonts w:ascii="Times New Roman" w:hAnsi="Times New Roman"/>
          <w:sz w:val="24"/>
          <w:szCs w:val="24"/>
        </w:rPr>
        <w:t>: МОУ «</w:t>
      </w:r>
      <w:proofErr w:type="spellStart"/>
      <w:r w:rsidR="00B23134">
        <w:rPr>
          <w:rFonts w:ascii="Times New Roman" w:hAnsi="Times New Roman"/>
          <w:sz w:val="24"/>
          <w:szCs w:val="24"/>
        </w:rPr>
        <w:t>Красноборская</w:t>
      </w:r>
      <w:proofErr w:type="spellEnd"/>
      <w:r w:rsidRPr="00325BBD">
        <w:rPr>
          <w:rFonts w:ascii="Times New Roman" w:hAnsi="Times New Roman"/>
          <w:sz w:val="24"/>
          <w:szCs w:val="24"/>
        </w:rPr>
        <w:t xml:space="preserve"> СШ» - </w:t>
      </w:r>
      <w:proofErr w:type="spellStart"/>
      <w:r w:rsidR="004957B5">
        <w:rPr>
          <w:rFonts w:ascii="Times New Roman" w:hAnsi="Times New Roman"/>
          <w:sz w:val="24"/>
          <w:szCs w:val="24"/>
        </w:rPr>
        <w:t>Ладина</w:t>
      </w:r>
      <w:proofErr w:type="spellEnd"/>
      <w:r w:rsidR="004957B5">
        <w:rPr>
          <w:rFonts w:ascii="Times New Roman" w:hAnsi="Times New Roman"/>
          <w:sz w:val="24"/>
          <w:szCs w:val="24"/>
        </w:rPr>
        <w:t xml:space="preserve"> Карина</w:t>
      </w:r>
      <w:r w:rsidR="002B691E">
        <w:rPr>
          <w:rFonts w:ascii="Times New Roman" w:hAnsi="Times New Roman"/>
          <w:sz w:val="24"/>
          <w:szCs w:val="24"/>
        </w:rPr>
        <w:t>.</w:t>
      </w:r>
    </w:p>
    <w:p w:rsidR="004957B5" w:rsidRDefault="004957B5" w:rsidP="00887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</w:tblGrid>
      <w:tr w:rsidR="008878D3" w:rsidRPr="00325BBD" w:rsidTr="00851F02">
        <w:trPr>
          <w:trHeight w:val="2316"/>
          <w:jc w:val="center"/>
        </w:trPr>
        <w:tc>
          <w:tcPr>
            <w:tcW w:w="4531" w:type="dxa"/>
            <w:shd w:val="clear" w:color="auto" w:fill="auto"/>
          </w:tcPr>
          <w:p w:rsidR="008878D3" w:rsidRPr="00CA232A" w:rsidRDefault="008878D3" w:rsidP="00851F0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CA232A">
              <w:rPr>
                <w:rFonts w:ascii="Times New Roman" w:hAnsi="Times New Roman"/>
                <w:sz w:val="24"/>
                <w:szCs w:val="24"/>
              </w:rPr>
              <w:t>Анализ сдачи предмета за 3 года</w:t>
            </w:r>
          </w:p>
          <w:p w:rsidR="008878D3" w:rsidRPr="00CA232A" w:rsidRDefault="00B5302A" w:rsidP="0085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22550" cy="1621790"/>
                  <wp:effectExtent l="0" t="0" r="0" b="0"/>
                  <wp:docPr id="8" name="Диаграмма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:rsidR="008878D3" w:rsidRDefault="008878D3" w:rsidP="00887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47"/>
        <w:gridCol w:w="53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A5AF2" w:rsidRPr="001E7D2D" w:rsidTr="00CA6EA6">
        <w:trPr>
          <w:trHeight w:val="16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AF2" w:rsidRPr="001E7D2D" w:rsidRDefault="003A5AF2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AF2" w:rsidRPr="001E7D2D" w:rsidRDefault="003A5AF2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7D2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Доля участников, набравших балл ниже минимального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F2" w:rsidRPr="001E7D2D" w:rsidRDefault="003A5AF2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7D2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Доля участников, получивших тестовый балл от минимального балла до 60 баллов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F2" w:rsidRPr="001E7D2D" w:rsidRDefault="003A5AF2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7D2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Доля участников, получивших от 61 до 80 баллов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F2" w:rsidRPr="001E7D2D" w:rsidRDefault="003A5AF2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7D2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Доля участников, получивших от 81 до 100 баллов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F2" w:rsidRPr="001E7D2D" w:rsidRDefault="003A5AF2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7D2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Количество выпускников, получивших 100 баллов</w:t>
            </w:r>
          </w:p>
        </w:tc>
      </w:tr>
      <w:tr w:rsidR="004957B5" w:rsidRPr="001E7D2D" w:rsidTr="007C7BAE">
        <w:trPr>
          <w:cantSplit/>
          <w:trHeight w:val="113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B5" w:rsidRPr="001E7D2D" w:rsidRDefault="004957B5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957B5" w:rsidRPr="001E7D2D" w:rsidRDefault="004957B5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7B5" w:rsidRPr="001E7D2D" w:rsidRDefault="004957B5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7B5" w:rsidRPr="001E7D2D" w:rsidRDefault="00B77CBB" w:rsidP="00214B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957B5" w:rsidRPr="001E7D2D" w:rsidRDefault="004957B5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7B5" w:rsidRPr="001E7D2D" w:rsidRDefault="004957B5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7B5" w:rsidRPr="001E7D2D" w:rsidRDefault="00B77CBB" w:rsidP="00214B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957B5" w:rsidRPr="001E7D2D" w:rsidRDefault="004957B5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7B5" w:rsidRPr="001E7D2D" w:rsidRDefault="004957B5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7B5" w:rsidRPr="001E7D2D" w:rsidRDefault="00B77CBB" w:rsidP="00214B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957B5" w:rsidRPr="001E7D2D" w:rsidRDefault="004957B5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7B5" w:rsidRPr="001E7D2D" w:rsidRDefault="004957B5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7B5" w:rsidRPr="001E7D2D" w:rsidRDefault="00B77CBB" w:rsidP="00214B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7B5" w:rsidRPr="001E7D2D" w:rsidRDefault="004957B5" w:rsidP="00B77C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7D2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</w:t>
            </w:r>
            <w:r w:rsidR="00B77CB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7B5" w:rsidRPr="001E7D2D" w:rsidRDefault="004957B5" w:rsidP="00B77C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</w:t>
            </w:r>
            <w:r w:rsidR="00B77CB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7B5" w:rsidRPr="001E7D2D" w:rsidRDefault="004957B5" w:rsidP="00B77C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</w:t>
            </w:r>
            <w:r w:rsidR="00B77CB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 w:rsidR="004957B5" w:rsidRPr="001E7D2D" w:rsidTr="007C7BAE">
        <w:trPr>
          <w:trHeight w:val="48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B5" w:rsidRPr="001E7D2D" w:rsidRDefault="004957B5" w:rsidP="00B3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7D2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3A4A49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5" w:rsidRDefault="00CC3DC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4957B5" w:rsidRDefault="00CC3DC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CC3DC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CC3DC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B5" w:rsidRPr="001E7D2D" w:rsidRDefault="004957B5" w:rsidP="007F78AB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7D2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5" w:rsidRDefault="004957B5" w:rsidP="007F78AB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4957B5" w:rsidRPr="001E7D2D" w:rsidRDefault="004957B5" w:rsidP="007F78AB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4957B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957B5" w:rsidRPr="001E7D2D" w:rsidTr="007C7BAE">
        <w:trPr>
          <w:trHeight w:val="48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B5" w:rsidRPr="001E7D2D" w:rsidRDefault="004957B5" w:rsidP="00B37CBB">
            <w:pPr>
              <w:spacing w:after="0" w:line="240" w:lineRule="auto"/>
              <w:ind w:left="-113" w:right="-111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7D2D">
              <w:rPr>
                <w:rFonts w:ascii="Times New Roman" w:hAnsi="Times New Roman"/>
                <w:color w:val="000000"/>
                <w:sz w:val="18"/>
                <w:szCs w:val="18"/>
              </w:rPr>
              <w:t>МОУ "</w:t>
            </w:r>
            <w:proofErr w:type="spellStart"/>
            <w:r w:rsidRPr="001E7D2D">
              <w:rPr>
                <w:rFonts w:ascii="Times New Roman" w:hAnsi="Times New Roman"/>
                <w:color w:val="000000"/>
                <w:sz w:val="18"/>
                <w:szCs w:val="18"/>
              </w:rPr>
              <w:t>Шатковская</w:t>
            </w:r>
            <w:proofErr w:type="spellEnd"/>
            <w:r w:rsidRPr="001E7D2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СШ"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3A4A49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5" w:rsidRDefault="00CC3DC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Pr="001E7D2D" w:rsidRDefault="00CC3DC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CC3DC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CC3DC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B5" w:rsidRPr="001E7D2D" w:rsidRDefault="004957B5" w:rsidP="007F78AB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7D2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5" w:rsidRDefault="004957B5" w:rsidP="007F78AB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Pr="001E7D2D" w:rsidRDefault="004957B5" w:rsidP="007F78AB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4957B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4957B5" w:rsidRPr="001E7D2D" w:rsidTr="007C7BAE">
        <w:trPr>
          <w:trHeight w:val="48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B5" w:rsidRPr="001E7D2D" w:rsidRDefault="004957B5" w:rsidP="00B3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7D2D">
              <w:rPr>
                <w:rFonts w:ascii="Times New Roman" w:hAnsi="Times New Roman"/>
                <w:color w:val="000000"/>
                <w:sz w:val="18"/>
                <w:szCs w:val="18"/>
              </w:rPr>
              <w:t>МОУ "</w:t>
            </w:r>
            <w:proofErr w:type="spellStart"/>
            <w:r w:rsidRPr="001E7D2D">
              <w:rPr>
                <w:rFonts w:ascii="Times New Roman" w:hAnsi="Times New Roman"/>
                <w:color w:val="000000"/>
                <w:sz w:val="18"/>
                <w:szCs w:val="18"/>
              </w:rPr>
              <w:t>Шараповская</w:t>
            </w:r>
            <w:proofErr w:type="spellEnd"/>
            <w:r w:rsidRPr="001E7D2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СШ"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3A4A49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5" w:rsidRPr="001E7D2D" w:rsidRDefault="00CC3DC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CC3DC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CC3DC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B5" w:rsidRPr="001E7D2D" w:rsidRDefault="00B77CBB" w:rsidP="007F78AB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5" w:rsidRDefault="004957B5" w:rsidP="007F78AB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Default="004957B5" w:rsidP="007F78AB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  <w:p w:rsidR="004957B5" w:rsidRPr="001E7D2D" w:rsidRDefault="004957B5" w:rsidP="007F78AB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4957B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4957B5" w:rsidRPr="001E7D2D" w:rsidTr="007C7BAE">
        <w:trPr>
          <w:trHeight w:val="48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B5" w:rsidRPr="001E7D2D" w:rsidRDefault="004957B5" w:rsidP="00B3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7D2D">
              <w:rPr>
                <w:rFonts w:ascii="Times New Roman" w:hAnsi="Times New Roman"/>
                <w:color w:val="000000"/>
                <w:sz w:val="18"/>
                <w:szCs w:val="18"/>
              </w:rPr>
              <w:t>МОУ "Архангельская СШ"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Default="003A4A49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5" w:rsidRDefault="00CC3DC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Default="00CC3DC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CC3DC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CC3DC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B5" w:rsidRPr="001E7D2D" w:rsidRDefault="00B77CBB" w:rsidP="007F78AB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5" w:rsidRDefault="004957B5" w:rsidP="007F78AB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Pr="001E7D2D" w:rsidRDefault="004957B5" w:rsidP="007F78AB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4957B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4957B5" w:rsidRPr="001E7D2D" w:rsidTr="007C7BAE">
        <w:trPr>
          <w:trHeight w:val="48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B5" w:rsidRPr="001E7D2D" w:rsidRDefault="004957B5" w:rsidP="00B3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7D2D">
              <w:rPr>
                <w:rFonts w:ascii="Times New Roman" w:hAnsi="Times New Roman"/>
                <w:color w:val="000000"/>
                <w:sz w:val="18"/>
                <w:szCs w:val="18"/>
              </w:rPr>
              <w:t>МОУ "</w:t>
            </w:r>
            <w:proofErr w:type="spellStart"/>
            <w:r w:rsidRPr="001E7D2D">
              <w:rPr>
                <w:rFonts w:ascii="Times New Roman" w:hAnsi="Times New Roman"/>
                <w:color w:val="000000"/>
                <w:sz w:val="18"/>
                <w:szCs w:val="18"/>
              </w:rPr>
              <w:t>Лесогорская</w:t>
            </w:r>
            <w:proofErr w:type="spellEnd"/>
            <w:r w:rsidRPr="001E7D2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СШ"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3A4A49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5" w:rsidRDefault="004957B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CC3DC5" w:rsidRPr="001E7D2D" w:rsidRDefault="00CC3DC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CC3DC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CC3DC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B5" w:rsidRPr="001E7D2D" w:rsidRDefault="004957B5" w:rsidP="007F78AB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7D2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5" w:rsidRDefault="004957B5" w:rsidP="007F78AB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Pr="001E7D2D" w:rsidRDefault="004957B5" w:rsidP="007F78AB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4957B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4957B5" w:rsidRPr="001E7D2D" w:rsidTr="007C7BAE">
        <w:trPr>
          <w:trHeight w:val="48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B5" w:rsidRPr="001E7D2D" w:rsidRDefault="004957B5" w:rsidP="00B3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7D2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МОУ "</w:t>
            </w:r>
            <w:proofErr w:type="spellStart"/>
            <w:r w:rsidRPr="001E7D2D">
              <w:rPr>
                <w:rFonts w:ascii="Times New Roman" w:hAnsi="Times New Roman"/>
                <w:color w:val="000000"/>
                <w:sz w:val="18"/>
                <w:szCs w:val="18"/>
              </w:rPr>
              <w:t>Красноборская</w:t>
            </w:r>
            <w:proofErr w:type="spellEnd"/>
            <w:r w:rsidRPr="001E7D2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СШ"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3A4A49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5" w:rsidRDefault="004957B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CC3DC5" w:rsidRDefault="00CC3DC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CC3DC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B5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4957B5" w:rsidP="007C7BA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CC3DC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B5" w:rsidRPr="001E7D2D" w:rsidRDefault="00B77CBB" w:rsidP="007F78AB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5" w:rsidRDefault="004957B5" w:rsidP="007F78AB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957B5" w:rsidRPr="001E7D2D" w:rsidRDefault="004957B5" w:rsidP="007F78AB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B5" w:rsidRPr="001E7D2D" w:rsidRDefault="004957B5" w:rsidP="001E7D2D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B37CBB" w:rsidRDefault="00B5302A" w:rsidP="00887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95670" cy="2113280"/>
            <wp:effectExtent l="0" t="0" r="0" b="0"/>
            <wp:docPr id="9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34EB0" w:rsidRDefault="00334EB0" w:rsidP="004044D5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4044D5" w:rsidRPr="00E046BA" w:rsidRDefault="00326DA8" w:rsidP="004044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E046BA">
        <w:rPr>
          <w:rFonts w:ascii="Times New Roman" w:hAnsi="Times New Roman"/>
          <w:sz w:val="24"/>
          <w:szCs w:val="24"/>
        </w:rPr>
        <w:t>Уменьшается</w:t>
      </w:r>
      <w:r w:rsidR="00BD3805" w:rsidRPr="00E046BA">
        <w:rPr>
          <w:rFonts w:ascii="Times New Roman" w:hAnsi="Times New Roman"/>
          <w:sz w:val="24"/>
          <w:szCs w:val="24"/>
        </w:rPr>
        <w:t xml:space="preserve"> доля выпускников, получивших </w:t>
      </w:r>
      <w:proofErr w:type="spellStart"/>
      <w:r w:rsidR="00BD3805" w:rsidRPr="00E046BA">
        <w:rPr>
          <w:rFonts w:ascii="Times New Roman" w:hAnsi="Times New Roman"/>
          <w:sz w:val="24"/>
          <w:szCs w:val="24"/>
        </w:rPr>
        <w:t>высокобалльный</w:t>
      </w:r>
      <w:proofErr w:type="spellEnd"/>
      <w:r w:rsidR="00BD3805" w:rsidRPr="00E046BA">
        <w:rPr>
          <w:rFonts w:ascii="Times New Roman" w:hAnsi="Times New Roman"/>
          <w:sz w:val="24"/>
          <w:szCs w:val="24"/>
        </w:rPr>
        <w:t xml:space="preserve"> результат</w:t>
      </w:r>
      <w:r w:rsidRPr="00E046BA">
        <w:rPr>
          <w:rFonts w:ascii="Times New Roman" w:hAnsi="Times New Roman"/>
          <w:sz w:val="24"/>
          <w:szCs w:val="24"/>
        </w:rPr>
        <w:t xml:space="preserve"> </w:t>
      </w:r>
      <w:r w:rsidR="00BD3805" w:rsidRPr="00E046BA">
        <w:rPr>
          <w:rFonts w:ascii="Times New Roman" w:hAnsi="Times New Roman"/>
          <w:sz w:val="24"/>
          <w:szCs w:val="24"/>
        </w:rPr>
        <w:t xml:space="preserve">- от 81 балла и выше, </w:t>
      </w:r>
      <w:r w:rsidR="000E7ABA" w:rsidRPr="00E046BA">
        <w:rPr>
          <w:rFonts w:ascii="Times New Roman" w:hAnsi="Times New Roman"/>
          <w:sz w:val="24"/>
          <w:szCs w:val="24"/>
        </w:rPr>
        <w:t xml:space="preserve">а также доли выпускников, получивших от 61 до 80 баллов, за счет увеличения доли выпускников, продемонстрировавших базовую подготовку по предмету - получивших </w:t>
      </w:r>
      <w:r w:rsidR="00BB607F" w:rsidRPr="00E046BA">
        <w:rPr>
          <w:rFonts w:ascii="Times New Roman" w:hAnsi="Times New Roman"/>
          <w:sz w:val="24"/>
          <w:szCs w:val="24"/>
        </w:rPr>
        <w:t xml:space="preserve">от минимального порога до 61 балла, </w:t>
      </w:r>
      <w:r w:rsidR="00BD3805" w:rsidRPr="00E046BA">
        <w:rPr>
          <w:rFonts w:ascii="Times New Roman" w:hAnsi="Times New Roman"/>
          <w:sz w:val="24"/>
          <w:szCs w:val="24"/>
        </w:rPr>
        <w:t xml:space="preserve">что говорит о </w:t>
      </w:r>
      <w:r w:rsidRPr="00E046BA">
        <w:rPr>
          <w:rFonts w:ascii="Times New Roman" w:hAnsi="Times New Roman"/>
          <w:sz w:val="24"/>
          <w:szCs w:val="24"/>
        </w:rPr>
        <w:t>снижении  подготовки</w:t>
      </w:r>
      <w:r w:rsidR="00BD3805" w:rsidRPr="00E046BA">
        <w:rPr>
          <w:rFonts w:ascii="Times New Roman" w:hAnsi="Times New Roman"/>
          <w:sz w:val="24"/>
          <w:szCs w:val="24"/>
        </w:rPr>
        <w:t xml:space="preserve"> обучающихся по предмету. </w:t>
      </w:r>
      <w:r w:rsidR="004044D5" w:rsidRPr="00E046BA">
        <w:rPr>
          <w:rFonts w:ascii="Times New Roman" w:hAnsi="Times New Roman"/>
          <w:sz w:val="24"/>
          <w:szCs w:val="24"/>
        </w:rPr>
        <w:t xml:space="preserve">ОО, </w:t>
      </w:r>
      <w:proofErr w:type="gramStart"/>
      <w:r w:rsidRPr="00E046BA">
        <w:rPr>
          <w:rFonts w:ascii="Times New Roman" w:hAnsi="Times New Roman"/>
          <w:sz w:val="24"/>
          <w:szCs w:val="24"/>
        </w:rPr>
        <w:t>чьи</w:t>
      </w:r>
      <w:proofErr w:type="gramEnd"/>
      <w:r w:rsidRPr="00E046BA">
        <w:rPr>
          <w:rFonts w:ascii="Times New Roman" w:hAnsi="Times New Roman"/>
          <w:sz w:val="24"/>
          <w:szCs w:val="24"/>
        </w:rPr>
        <w:t xml:space="preserve"> обучающиеся </w:t>
      </w:r>
      <w:r w:rsidR="004044D5" w:rsidRPr="00E046BA">
        <w:rPr>
          <w:rFonts w:ascii="Times New Roman" w:hAnsi="Times New Roman"/>
          <w:sz w:val="24"/>
          <w:szCs w:val="24"/>
        </w:rPr>
        <w:t>продемонс</w:t>
      </w:r>
      <w:r w:rsidRPr="00E046BA">
        <w:rPr>
          <w:rFonts w:ascii="Times New Roman" w:hAnsi="Times New Roman"/>
          <w:sz w:val="24"/>
          <w:szCs w:val="24"/>
        </w:rPr>
        <w:t>трировали</w:t>
      </w:r>
      <w:r w:rsidR="004044D5" w:rsidRPr="00E046BA">
        <w:rPr>
          <w:rFonts w:ascii="Times New Roman" w:hAnsi="Times New Roman"/>
          <w:sz w:val="24"/>
          <w:szCs w:val="24"/>
        </w:rPr>
        <w:t xml:space="preserve"> </w:t>
      </w:r>
      <w:r w:rsidRPr="00E046BA">
        <w:rPr>
          <w:rFonts w:ascii="Times New Roman" w:hAnsi="Times New Roman"/>
          <w:sz w:val="24"/>
          <w:szCs w:val="24"/>
          <w:u w:val="single"/>
        </w:rPr>
        <w:t>качественную подготовку</w:t>
      </w:r>
      <w:r w:rsidR="004044D5" w:rsidRPr="00E046BA">
        <w:rPr>
          <w:rFonts w:ascii="Times New Roman" w:hAnsi="Times New Roman"/>
          <w:sz w:val="24"/>
          <w:szCs w:val="24"/>
          <w:u w:val="single"/>
        </w:rPr>
        <w:t xml:space="preserve"> – </w:t>
      </w:r>
      <w:proofErr w:type="spellStart"/>
      <w:r w:rsidRPr="00E046BA">
        <w:rPr>
          <w:rFonts w:ascii="Times New Roman" w:hAnsi="Times New Roman"/>
          <w:sz w:val="24"/>
          <w:szCs w:val="24"/>
          <w:u w:val="single"/>
        </w:rPr>
        <w:t>Красноборская</w:t>
      </w:r>
      <w:proofErr w:type="spellEnd"/>
      <w:r w:rsidR="004044D5" w:rsidRPr="00E046BA">
        <w:rPr>
          <w:rFonts w:ascii="Times New Roman" w:hAnsi="Times New Roman"/>
          <w:sz w:val="24"/>
          <w:szCs w:val="24"/>
          <w:u w:val="single"/>
        </w:rPr>
        <w:t xml:space="preserve"> СШ</w:t>
      </w:r>
      <w:r w:rsidR="001F13EA" w:rsidRPr="00E046BA">
        <w:rPr>
          <w:rFonts w:ascii="Times New Roman" w:hAnsi="Times New Roman"/>
          <w:sz w:val="24"/>
          <w:szCs w:val="24"/>
          <w:u w:val="single"/>
        </w:rPr>
        <w:t>.</w:t>
      </w:r>
    </w:p>
    <w:p w:rsidR="008878D3" w:rsidRDefault="008878D3" w:rsidP="00887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78D3" w:rsidRPr="00325BBD" w:rsidRDefault="008878D3" w:rsidP="00887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BBD">
        <w:rPr>
          <w:rFonts w:ascii="Times New Roman" w:hAnsi="Times New Roman"/>
          <w:b/>
          <w:sz w:val="24"/>
          <w:szCs w:val="24"/>
        </w:rPr>
        <w:t>Результаты ЕГЭ по физике</w:t>
      </w:r>
    </w:p>
    <w:p w:rsidR="008878D3" w:rsidRPr="00325BBD" w:rsidRDefault="008878D3" w:rsidP="00887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5BBD">
        <w:rPr>
          <w:rFonts w:ascii="Times New Roman" w:hAnsi="Times New Roman"/>
          <w:sz w:val="24"/>
          <w:szCs w:val="24"/>
        </w:rPr>
        <w:t xml:space="preserve">Средний балл – </w:t>
      </w:r>
      <w:r w:rsidR="00E946D5">
        <w:rPr>
          <w:rFonts w:ascii="Times New Roman" w:hAnsi="Times New Roman"/>
          <w:sz w:val="24"/>
          <w:szCs w:val="24"/>
        </w:rPr>
        <w:t>57,3</w:t>
      </w:r>
      <w:r w:rsidRPr="00325BBD">
        <w:rPr>
          <w:rFonts w:ascii="Times New Roman" w:hAnsi="Times New Roman"/>
          <w:sz w:val="24"/>
          <w:szCs w:val="24"/>
        </w:rPr>
        <w:t xml:space="preserve">. Минимальный порог в </w:t>
      </w:r>
      <w:r>
        <w:rPr>
          <w:rFonts w:ascii="Times New Roman" w:hAnsi="Times New Roman"/>
          <w:sz w:val="24"/>
          <w:szCs w:val="24"/>
        </w:rPr>
        <w:t>36</w:t>
      </w:r>
      <w:r w:rsidRPr="00325BBD">
        <w:rPr>
          <w:rFonts w:ascii="Times New Roman" w:hAnsi="Times New Roman"/>
          <w:sz w:val="24"/>
          <w:szCs w:val="24"/>
        </w:rPr>
        <w:t xml:space="preserve"> балл</w:t>
      </w:r>
      <w:r>
        <w:rPr>
          <w:rFonts w:ascii="Times New Roman" w:hAnsi="Times New Roman"/>
          <w:sz w:val="24"/>
          <w:szCs w:val="24"/>
        </w:rPr>
        <w:t xml:space="preserve">ов преодолели все выпускники </w:t>
      </w:r>
      <w:r w:rsidRPr="00325BBD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непреодолевшие</w:t>
      </w:r>
      <w:proofErr w:type="spellEnd"/>
      <w:r w:rsidR="00E946D5">
        <w:rPr>
          <w:rFonts w:ascii="Times New Roman" w:hAnsi="Times New Roman"/>
          <w:sz w:val="24"/>
          <w:szCs w:val="24"/>
        </w:rPr>
        <w:t>: 2024 – 0%,</w:t>
      </w:r>
      <w:r w:rsidR="005D2601">
        <w:rPr>
          <w:rFonts w:ascii="Times New Roman" w:hAnsi="Times New Roman"/>
          <w:sz w:val="24"/>
          <w:szCs w:val="24"/>
        </w:rPr>
        <w:t xml:space="preserve"> </w:t>
      </w:r>
      <w:r w:rsidR="007D7A48">
        <w:rPr>
          <w:rFonts w:ascii="Times New Roman" w:hAnsi="Times New Roman"/>
          <w:sz w:val="24"/>
          <w:szCs w:val="24"/>
        </w:rPr>
        <w:t>202</w:t>
      </w:r>
      <w:r w:rsidR="009801BB">
        <w:rPr>
          <w:rFonts w:ascii="Times New Roman" w:hAnsi="Times New Roman"/>
          <w:sz w:val="24"/>
          <w:szCs w:val="24"/>
        </w:rPr>
        <w:t>3</w:t>
      </w:r>
      <w:r w:rsidR="007D7A48">
        <w:rPr>
          <w:rFonts w:ascii="Times New Roman" w:hAnsi="Times New Roman"/>
          <w:sz w:val="24"/>
          <w:szCs w:val="24"/>
        </w:rPr>
        <w:t xml:space="preserve"> год – 0%, </w:t>
      </w:r>
      <w:r w:rsidR="005D2601">
        <w:rPr>
          <w:rFonts w:ascii="Times New Roman" w:hAnsi="Times New Roman"/>
          <w:sz w:val="24"/>
          <w:szCs w:val="24"/>
        </w:rPr>
        <w:t>202</w:t>
      </w:r>
      <w:r w:rsidR="009801BB">
        <w:rPr>
          <w:rFonts w:ascii="Times New Roman" w:hAnsi="Times New Roman"/>
          <w:sz w:val="24"/>
          <w:szCs w:val="24"/>
        </w:rPr>
        <w:t>2</w:t>
      </w:r>
      <w:r w:rsidR="005D2601">
        <w:rPr>
          <w:rFonts w:ascii="Times New Roman" w:hAnsi="Times New Roman"/>
          <w:sz w:val="24"/>
          <w:szCs w:val="24"/>
        </w:rPr>
        <w:t xml:space="preserve"> год – 0%,</w:t>
      </w:r>
      <w:r>
        <w:rPr>
          <w:rFonts w:ascii="Times New Roman" w:hAnsi="Times New Roman"/>
          <w:sz w:val="24"/>
          <w:szCs w:val="24"/>
        </w:rPr>
        <w:t xml:space="preserve"> 20</w:t>
      </w:r>
      <w:r w:rsidR="00EA28BB">
        <w:rPr>
          <w:rFonts w:ascii="Times New Roman" w:hAnsi="Times New Roman"/>
          <w:sz w:val="24"/>
          <w:szCs w:val="24"/>
        </w:rPr>
        <w:t>2</w:t>
      </w:r>
      <w:r w:rsidR="009801B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 – </w:t>
      </w:r>
      <w:r w:rsidR="00EA28BB">
        <w:rPr>
          <w:rFonts w:ascii="Times New Roman" w:hAnsi="Times New Roman"/>
          <w:sz w:val="24"/>
          <w:szCs w:val="24"/>
        </w:rPr>
        <w:t>0</w:t>
      </w:r>
      <w:r w:rsidRPr="00325BBD">
        <w:rPr>
          <w:rFonts w:ascii="Times New Roman" w:hAnsi="Times New Roman"/>
          <w:sz w:val="24"/>
          <w:szCs w:val="24"/>
        </w:rPr>
        <w:t xml:space="preserve"> %).</w:t>
      </w:r>
    </w:p>
    <w:p w:rsidR="008878D3" w:rsidRPr="00325BBD" w:rsidRDefault="008878D3" w:rsidP="00887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844" w:type="dxa"/>
        <w:jc w:val="center"/>
        <w:tblLook w:val="04A0" w:firstRow="1" w:lastRow="0" w:firstColumn="1" w:lastColumn="0" w:noHBand="0" w:noVBand="1"/>
      </w:tblPr>
      <w:tblGrid>
        <w:gridCol w:w="4844"/>
      </w:tblGrid>
      <w:tr w:rsidR="008878D3" w:rsidRPr="00325BBD" w:rsidTr="00851F02">
        <w:trPr>
          <w:trHeight w:val="3251"/>
          <w:jc w:val="center"/>
        </w:trPr>
        <w:tc>
          <w:tcPr>
            <w:tcW w:w="4844" w:type="dxa"/>
            <w:shd w:val="clear" w:color="auto" w:fill="auto"/>
          </w:tcPr>
          <w:p w:rsidR="008878D3" w:rsidRPr="00CA232A" w:rsidRDefault="008878D3" w:rsidP="0085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32A">
              <w:rPr>
                <w:rFonts w:ascii="Times New Roman" w:hAnsi="Times New Roman"/>
                <w:sz w:val="24"/>
                <w:szCs w:val="24"/>
              </w:rPr>
              <w:t>Анализ сдачи предмета за 3 года</w:t>
            </w:r>
          </w:p>
          <w:p w:rsidR="008878D3" w:rsidRPr="00CA232A" w:rsidRDefault="00B5302A" w:rsidP="0085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22550" cy="1535430"/>
                  <wp:effectExtent l="0" t="0" r="0" b="0"/>
                  <wp:docPr id="10" name="Диаграмма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  <w:p w:rsidR="008878D3" w:rsidRPr="001E1659" w:rsidRDefault="008878D3" w:rsidP="00851F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78D3" w:rsidRDefault="008878D3" w:rsidP="00887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567"/>
        <w:gridCol w:w="567"/>
        <w:gridCol w:w="567"/>
        <w:gridCol w:w="709"/>
        <w:gridCol w:w="708"/>
        <w:gridCol w:w="567"/>
        <w:gridCol w:w="567"/>
        <w:gridCol w:w="709"/>
        <w:gridCol w:w="567"/>
        <w:gridCol w:w="567"/>
        <w:gridCol w:w="567"/>
        <w:gridCol w:w="567"/>
        <w:gridCol w:w="567"/>
        <w:gridCol w:w="709"/>
      </w:tblGrid>
      <w:tr w:rsidR="0097509F" w:rsidRPr="007D7A48" w:rsidTr="009801BB">
        <w:trPr>
          <w:trHeight w:val="165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09F" w:rsidRPr="007D7A48" w:rsidRDefault="0097509F" w:rsidP="0097509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9F" w:rsidRPr="007D7A48" w:rsidRDefault="0097509F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D7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Доля участников, набравших балл ниже минимального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9F" w:rsidRPr="007D7A48" w:rsidRDefault="0097509F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D7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Доля участников, получивших тестовый балл от минимального балла до 60 баллов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9F" w:rsidRPr="007D7A48" w:rsidRDefault="0097509F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D7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Доля участников, получивших от 61 до 80 баллов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9F" w:rsidRPr="007D7A48" w:rsidRDefault="0097509F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D7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Доля участников, получивших от 81 до 100 баллов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9F" w:rsidRPr="007D7A48" w:rsidRDefault="0097509F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D7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Количество выпускников, получивших 100 баллов</w:t>
            </w:r>
          </w:p>
        </w:tc>
      </w:tr>
      <w:tr w:rsidR="00E946D5" w:rsidRPr="007D7A48" w:rsidTr="007C7BAE">
        <w:trPr>
          <w:cantSplit/>
          <w:trHeight w:val="113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D5" w:rsidRPr="007D7A48" w:rsidRDefault="00E946D5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946D5" w:rsidRPr="007D7A48" w:rsidRDefault="00E946D5" w:rsidP="007F78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946D5" w:rsidRPr="007D7A48" w:rsidRDefault="00E946D5" w:rsidP="007F78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46D5" w:rsidRPr="007D7A48" w:rsidRDefault="00E946D5" w:rsidP="00214B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946D5" w:rsidRPr="007D7A48" w:rsidRDefault="00E946D5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46D5" w:rsidRPr="007D7A48" w:rsidRDefault="00E946D5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46D5" w:rsidRPr="007D7A48" w:rsidRDefault="00E946D5" w:rsidP="00214B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946D5" w:rsidRPr="007D7A48" w:rsidRDefault="00E946D5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46D5" w:rsidRPr="007D7A48" w:rsidRDefault="00E946D5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46D5" w:rsidRPr="007D7A48" w:rsidRDefault="00E946D5" w:rsidP="00214B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946D5" w:rsidRPr="007D7A48" w:rsidRDefault="00E946D5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46D5" w:rsidRPr="007D7A48" w:rsidRDefault="00E946D5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46D5" w:rsidRPr="007D7A48" w:rsidRDefault="00E946D5" w:rsidP="00214B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946D5" w:rsidRPr="007D7A48" w:rsidRDefault="00E946D5" w:rsidP="00E946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D7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6D5" w:rsidRPr="007D7A48" w:rsidRDefault="00E946D5" w:rsidP="00E946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46D5" w:rsidRPr="007D7A48" w:rsidRDefault="00E946D5" w:rsidP="00E946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</w:tr>
      <w:tr w:rsidR="00E946D5" w:rsidRPr="007D7A48" w:rsidTr="007C7BAE">
        <w:trPr>
          <w:trHeight w:val="4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D5" w:rsidRPr="007D7A48" w:rsidRDefault="00E946D5" w:rsidP="0097509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D7A4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6D5" w:rsidRPr="007D7A48" w:rsidRDefault="00E946D5" w:rsidP="007F78AB">
            <w:pPr>
              <w:spacing w:after="0" w:line="240" w:lineRule="auto"/>
              <w:ind w:right="-9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D7A4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6D5" w:rsidRDefault="00E946D5" w:rsidP="007F78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E946D5" w:rsidRDefault="00E946D5" w:rsidP="007F78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Default="00E946D5" w:rsidP="0097509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D5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E946D5" w:rsidRPr="007D7A48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97509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D5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E946D5" w:rsidRPr="007D7A48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97509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D5" w:rsidRDefault="00E946D5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E946D5" w:rsidRPr="007D7A48" w:rsidRDefault="00E946D5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CB3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6D5" w:rsidRPr="007D7A48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D7A4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D5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E946D5" w:rsidRPr="007D7A48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CB3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E946D5" w:rsidRPr="007D7A48" w:rsidTr="007C7BAE">
        <w:trPr>
          <w:trHeight w:val="4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D5" w:rsidRPr="007D7A48" w:rsidRDefault="00E946D5" w:rsidP="0097509F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D7A48">
              <w:rPr>
                <w:rFonts w:ascii="Times New Roman" w:hAnsi="Times New Roman"/>
                <w:color w:val="000000"/>
                <w:sz w:val="18"/>
                <w:szCs w:val="18"/>
              </w:rPr>
              <w:t>МОУ "</w:t>
            </w:r>
            <w:proofErr w:type="spellStart"/>
            <w:r w:rsidRPr="007D7A48">
              <w:rPr>
                <w:rFonts w:ascii="Times New Roman" w:hAnsi="Times New Roman"/>
                <w:color w:val="000000"/>
                <w:sz w:val="18"/>
                <w:szCs w:val="18"/>
              </w:rPr>
              <w:t>Шатковская</w:t>
            </w:r>
            <w:proofErr w:type="spellEnd"/>
            <w:r w:rsidRPr="007D7A4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СШ"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6D5" w:rsidRPr="007D7A48" w:rsidRDefault="00E946D5" w:rsidP="007F78AB">
            <w:pPr>
              <w:spacing w:after="0" w:line="240" w:lineRule="auto"/>
              <w:ind w:right="-9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D7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6D5" w:rsidRDefault="00E946D5" w:rsidP="007F78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946D5" w:rsidRDefault="00E946D5" w:rsidP="007F78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Default="00E946D5" w:rsidP="0097509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D5" w:rsidRDefault="00E946D5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946D5" w:rsidRPr="007D7A48" w:rsidRDefault="00E946D5" w:rsidP="007C7BA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83,3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7C7BA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046BA" w:rsidP="0097509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D5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946D5" w:rsidRPr="007D7A48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046BA" w:rsidP="0097509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D5" w:rsidRDefault="00E946D5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946D5" w:rsidRPr="007D7A48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97509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6D5" w:rsidRPr="007D7A48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D7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D5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946D5" w:rsidRPr="007D7A48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CB3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E946D5" w:rsidRPr="007D7A48" w:rsidTr="007C7BAE">
        <w:trPr>
          <w:trHeight w:val="4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D5" w:rsidRPr="007D7A48" w:rsidRDefault="00E946D5" w:rsidP="0097509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D7A4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МОУ "</w:t>
            </w:r>
            <w:proofErr w:type="spellStart"/>
            <w:r w:rsidRPr="007D7A48">
              <w:rPr>
                <w:rFonts w:ascii="Times New Roman" w:hAnsi="Times New Roman"/>
                <w:color w:val="000000"/>
                <w:sz w:val="18"/>
                <w:szCs w:val="18"/>
              </w:rPr>
              <w:t>Шараповская</w:t>
            </w:r>
            <w:proofErr w:type="spellEnd"/>
            <w:r w:rsidRPr="007D7A4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СШ"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6D5" w:rsidRPr="007D7A48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6D5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946D5" w:rsidRPr="007D7A48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CB3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D5" w:rsidRDefault="00E946D5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946D5" w:rsidRPr="007D7A48" w:rsidRDefault="00E946D5" w:rsidP="007C7BA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7C7BA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046BA" w:rsidP="0097509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D5" w:rsidRDefault="00E946D5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946D5" w:rsidRPr="007D7A48" w:rsidRDefault="00E946D5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046BA" w:rsidP="00CB3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D5" w:rsidRDefault="00E946D5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946D5" w:rsidRPr="007D7A48" w:rsidRDefault="00E946D5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CB3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6D5" w:rsidRPr="007D7A48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D7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D5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946D5" w:rsidRPr="007D7A48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CB3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E946D5" w:rsidRPr="007D7A48" w:rsidTr="007C7BAE">
        <w:trPr>
          <w:trHeight w:val="4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D5" w:rsidRPr="007D7A48" w:rsidRDefault="00E946D5" w:rsidP="009750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D7A48">
              <w:rPr>
                <w:rFonts w:ascii="Times New Roman" w:hAnsi="Times New Roman"/>
                <w:color w:val="000000"/>
                <w:sz w:val="18"/>
                <w:szCs w:val="18"/>
              </w:rPr>
              <w:t>МОУ "Архангельская СШ"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6D5" w:rsidRPr="007D7A48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D7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6D5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946D5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Default="00E946D5" w:rsidP="00CB3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D5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946D5" w:rsidRPr="007D7A48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046BA" w:rsidP="0097509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D5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946D5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Default="00E046BA" w:rsidP="0097509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D5" w:rsidRDefault="00E946D5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946D5" w:rsidRPr="007D7A48" w:rsidRDefault="00E946D5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CB3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6D5" w:rsidRPr="007D7A48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D5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946D5" w:rsidRPr="007D7A48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CB3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E946D5" w:rsidRPr="007D7A48" w:rsidTr="007C7BAE">
        <w:trPr>
          <w:trHeight w:val="4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D5" w:rsidRPr="007D7A48" w:rsidRDefault="00E946D5" w:rsidP="009750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D7A48">
              <w:rPr>
                <w:rFonts w:ascii="Times New Roman" w:hAnsi="Times New Roman"/>
                <w:color w:val="000000"/>
                <w:sz w:val="18"/>
                <w:szCs w:val="18"/>
              </w:rPr>
              <w:t>МОУ "</w:t>
            </w:r>
            <w:proofErr w:type="spellStart"/>
            <w:r w:rsidRPr="007D7A48">
              <w:rPr>
                <w:rFonts w:ascii="Times New Roman" w:hAnsi="Times New Roman"/>
                <w:color w:val="000000"/>
                <w:sz w:val="18"/>
                <w:szCs w:val="18"/>
              </w:rPr>
              <w:t>Лесогорская</w:t>
            </w:r>
            <w:proofErr w:type="spellEnd"/>
            <w:r w:rsidRPr="007D7A4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СШ"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6D5" w:rsidRPr="007D7A48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D7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6D5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946D5" w:rsidRPr="007D7A48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E76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D5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946D5" w:rsidRPr="007D7A48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046BA" w:rsidP="0097509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D5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946D5" w:rsidRPr="007D7A48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046BA" w:rsidP="0097509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D5" w:rsidRDefault="00E946D5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946D5" w:rsidRPr="007D7A48" w:rsidRDefault="00E946D5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E76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6D5" w:rsidRPr="007D7A48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D7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D5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946D5" w:rsidRPr="007D7A48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E76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E946D5" w:rsidRPr="007D7A48" w:rsidTr="007C7BAE">
        <w:trPr>
          <w:trHeight w:val="4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D5" w:rsidRPr="007D7A48" w:rsidRDefault="00E946D5" w:rsidP="009750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D7A48">
              <w:rPr>
                <w:rFonts w:ascii="Times New Roman" w:hAnsi="Times New Roman"/>
                <w:color w:val="000000"/>
                <w:sz w:val="18"/>
                <w:szCs w:val="18"/>
              </w:rPr>
              <w:t>МОУ "</w:t>
            </w:r>
            <w:proofErr w:type="spellStart"/>
            <w:r w:rsidRPr="007D7A48">
              <w:rPr>
                <w:rFonts w:ascii="Times New Roman" w:hAnsi="Times New Roman"/>
                <w:color w:val="000000"/>
                <w:sz w:val="18"/>
                <w:szCs w:val="18"/>
              </w:rPr>
              <w:t>Красноборская</w:t>
            </w:r>
            <w:proofErr w:type="spellEnd"/>
            <w:r w:rsidRPr="007D7A4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СШ"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6D5" w:rsidRPr="007D7A48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D7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6D5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946D5" w:rsidRPr="007D7A48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E76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D5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946D5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Default="00E046BA" w:rsidP="0097509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D5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946D5" w:rsidRPr="007D7A48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046BA" w:rsidP="0097509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D5" w:rsidRDefault="00E946D5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946D5" w:rsidRPr="007D7A48" w:rsidRDefault="00E946D5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E76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6D5" w:rsidRPr="007D7A48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D5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946D5" w:rsidRPr="007D7A48" w:rsidRDefault="00E946D5" w:rsidP="007F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D5" w:rsidRPr="007D7A48" w:rsidRDefault="00E946D5" w:rsidP="00E76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CB3106" w:rsidRDefault="00CB3106" w:rsidP="00887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4EB0" w:rsidRDefault="00B5302A" w:rsidP="00887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95670" cy="2113280"/>
            <wp:effectExtent l="0" t="0" r="0" b="0"/>
            <wp:docPr id="11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878D3" w:rsidRPr="00325BBD" w:rsidRDefault="008878D3" w:rsidP="00887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BBD">
        <w:rPr>
          <w:rFonts w:ascii="Times New Roman" w:hAnsi="Times New Roman"/>
          <w:b/>
          <w:sz w:val="24"/>
          <w:szCs w:val="24"/>
        </w:rPr>
        <w:t>Результаты ЕГЭ по биологии</w:t>
      </w:r>
    </w:p>
    <w:p w:rsidR="008878D3" w:rsidRPr="00325BBD" w:rsidRDefault="008878D3" w:rsidP="008F36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5BBD">
        <w:rPr>
          <w:rFonts w:ascii="Times New Roman" w:hAnsi="Times New Roman"/>
          <w:sz w:val="24"/>
          <w:szCs w:val="24"/>
        </w:rPr>
        <w:t xml:space="preserve">Средний балл – </w:t>
      </w:r>
      <w:r w:rsidR="00F30B0B">
        <w:rPr>
          <w:rFonts w:ascii="Times New Roman" w:hAnsi="Times New Roman"/>
          <w:sz w:val="24"/>
          <w:szCs w:val="24"/>
        </w:rPr>
        <w:t>49,3</w:t>
      </w:r>
      <w:r w:rsidRPr="00325BBD">
        <w:rPr>
          <w:rFonts w:ascii="Times New Roman" w:hAnsi="Times New Roman"/>
          <w:sz w:val="24"/>
          <w:szCs w:val="24"/>
        </w:rPr>
        <w:t xml:space="preserve">. Минимальный порог в </w:t>
      </w:r>
      <w:r>
        <w:rPr>
          <w:rFonts w:ascii="Times New Roman" w:hAnsi="Times New Roman"/>
          <w:sz w:val="24"/>
          <w:szCs w:val="24"/>
        </w:rPr>
        <w:t>36</w:t>
      </w:r>
      <w:r w:rsidRPr="00325BBD">
        <w:rPr>
          <w:rFonts w:ascii="Times New Roman" w:hAnsi="Times New Roman"/>
          <w:sz w:val="24"/>
          <w:szCs w:val="24"/>
        </w:rPr>
        <w:t xml:space="preserve"> балл</w:t>
      </w:r>
      <w:r>
        <w:rPr>
          <w:rFonts w:ascii="Times New Roman" w:hAnsi="Times New Roman"/>
          <w:sz w:val="24"/>
          <w:szCs w:val="24"/>
        </w:rPr>
        <w:t xml:space="preserve">ов </w:t>
      </w:r>
      <w:r w:rsidR="008B14BF">
        <w:rPr>
          <w:rFonts w:ascii="Times New Roman" w:hAnsi="Times New Roman"/>
          <w:sz w:val="24"/>
          <w:szCs w:val="24"/>
        </w:rPr>
        <w:t xml:space="preserve">не </w:t>
      </w:r>
      <w:r>
        <w:rPr>
          <w:rFonts w:ascii="Times New Roman" w:hAnsi="Times New Roman"/>
          <w:sz w:val="24"/>
          <w:szCs w:val="24"/>
        </w:rPr>
        <w:t>преодолел</w:t>
      </w:r>
      <w:r w:rsidR="00F37683">
        <w:rPr>
          <w:rFonts w:ascii="Times New Roman" w:hAnsi="Times New Roman"/>
          <w:sz w:val="24"/>
          <w:szCs w:val="24"/>
        </w:rPr>
        <w:t xml:space="preserve"> </w:t>
      </w:r>
      <w:r w:rsidR="003D12A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выпускник</w:t>
      </w:r>
      <w:r w:rsidR="00F37683">
        <w:rPr>
          <w:rFonts w:ascii="Times New Roman" w:hAnsi="Times New Roman"/>
          <w:sz w:val="24"/>
          <w:szCs w:val="24"/>
        </w:rPr>
        <w:t xml:space="preserve"> </w:t>
      </w:r>
      <w:r w:rsidR="003D12A3">
        <w:rPr>
          <w:rFonts w:ascii="Times New Roman" w:hAnsi="Times New Roman"/>
          <w:sz w:val="24"/>
          <w:szCs w:val="24"/>
        </w:rPr>
        <w:t>– 10</w:t>
      </w:r>
      <w:r w:rsidR="007169B8">
        <w:rPr>
          <w:rFonts w:ascii="Times New Roman" w:hAnsi="Times New Roman"/>
          <w:sz w:val="24"/>
          <w:szCs w:val="24"/>
        </w:rPr>
        <w:t xml:space="preserve">% </w:t>
      </w:r>
      <w:r w:rsidRPr="00325BBD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непреодолевшие</w:t>
      </w:r>
      <w:proofErr w:type="spellEnd"/>
      <w:r w:rsidR="003D12A3">
        <w:rPr>
          <w:rFonts w:ascii="Times New Roman" w:hAnsi="Times New Roman"/>
          <w:sz w:val="24"/>
          <w:szCs w:val="24"/>
        </w:rPr>
        <w:t>: 2024 – 16,7%,</w:t>
      </w:r>
      <w:r>
        <w:rPr>
          <w:rFonts w:ascii="Times New Roman" w:hAnsi="Times New Roman"/>
          <w:sz w:val="24"/>
          <w:szCs w:val="24"/>
        </w:rPr>
        <w:t xml:space="preserve"> </w:t>
      </w:r>
      <w:r w:rsidR="007169B8">
        <w:rPr>
          <w:rFonts w:ascii="Times New Roman" w:hAnsi="Times New Roman"/>
          <w:sz w:val="24"/>
          <w:szCs w:val="24"/>
        </w:rPr>
        <w:t xml:space="preserve">2023 год – 0%, </w:t>
      </w:r>
      <w:r w:rsidR="00E27D0E">
        <w:rPr>
          <w:rFonts w:ascii="Times New Roman" w:hAnsi="Times New Roman"/>
          <w:sz w:val="24"/>
          <w:szCs w:val="24"/>
        </w:rPr>
        <w:t xml:space="preserve">2022 год – 0%, </w:t>
      </w:r>
      <w:r w:rsidR="007169B8">
        <w:rPr>
          <w:rFonts w:ascii="Times New Roman" w:hAnsi="Times New Roman"/>
          <w:sz w:val="24"/>
          <w:szCs w:val="24"/>
        </w:rPr>
        <w:t>2021 год – 6,7%</w:t>
      </w:r>
      <w:r>
        <w:rPr>
          <w:rFonts w:ascii="Times New Roman" w:hAnsi="Times New Roman"/>
          <w:sz w:val="24"/>
          <w:szCs w:val="24"/>
        </w:rPr>
        <w:t>).</w:t>
      </w:r>
      <w:r w:rsidRPr="00325BBD">
        <w:rPr>
          <w:rFonts w:ascii="Times New Roman" w:hAnsi="Times New Roman"/>
          <w:sz w:val="24"/>
          <w:szCs w:val="24"/>
        </w:rPr>
        <w:tab/>
      </w:r>
    </w:p>
    <w:p w:rsidR="008878D3" w:rsidRDefault="008878D3" w:rsidP="008F36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5BBD">
        <w:rPr>
          <w:rFonts w:ascii="Times New Roman" w:hAnsi="Times New Roman"/>
          <w:sz w:val="24"/>
          <w:szCs w:val="24"/>
        </w:rPr>
        <w:t>Лучший результат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3D12A3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 xml:space="preserve"> балл</w:t>
      </w:r>
      <w:r w:rsidR="003D12A3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в МОУ «</w:t>
      </w:r>
      <w:r w:rsidR="007169B8">
        <w:rPr>
          <w:rFonts w:ascii="Times New Roman" w:hAnsi="Times New Roman"/>
          <w:sz w:val="24"/>
          <w:szCs w:val="24"/>
        </w:rPr>
        <w:t>Архангельская</w:t>
      </w:r>
      <w:r>
        <w:rPr>
          <w:rFonts w:ascii="Times New Roman" w:hAnsi="Times New Roman"/>
          <w:sz w:val="24"/>
          <w:szCs w:val="24"/>
        </w:rPr>
        <w:t xml:space="preserve"> СШ» - </w:t>
      </w:r>
      <w:proofErr w:type="spellStart"/>
      <w:r w:rsidR="003D12A3">
        <w:rPr>
          <w:rFonts w:ascii="Times New Roman" w:hAnsi="Times New Roman"/>
          <w:sz w:val="24"/>
          <w:szCs w:val="24"/>
        </w:rPr>
        <w:t>Чернышова</w:t>
      </w:r>
      <w:proofErr w:type="spellEnd"/>
      <w:r w:rsidR="003D12A3">
        <w:rPr>
          <w:rFonts w:ascii="Times New Roman" w:hAnsi="Times New Roman"/>
          <w:sz w:val="24"/>
          <w:szCs w:val="24"/>
        </w:rPr>
        <w:t xml:space="preserve"> Дарья</w:t>
      </w:r>
      <w:r w:rsidRPr="00E109AC">
        <w:rPr>
          <w:rFonts w:ascii="Times New Roman" w:hAnsi="Times New Roman"/>
          <w:sz w:val="24"/>
          <w:szCs w:val="24"/>
        </w:rPr>
        <w:t xml:space="preserve"> </w:t>
      </w:r>
    </w:p>
    <w:p w:rsidR="002268AC" w:rsidRPr="00325BBD" w:rsidRDefault="002268AC" w:rsidP="00887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870" w:type="dxa"/>
        <w:jc w:val="center"/>
        <w:tblLook w:val="04A0" w:firstRow="1" w:lastRow="0" w:firstColumn="1" w:lastColumn="0" w:noHBand="0" w:noVBand="1"/>
      </w:tblPr>
      <w:tblGrid>
        <w:gridCol w:w="4870"/>
      </w:tblGrid>
      <w:tr w:rsidR="00D4657B" w:rsidRPr="00325BBD" w:rsidTr="00D4657B">
        <w:trPr>
          <w:trHeight w:val="2316"/>
          <w:jc w:val="center"/>
        </w:trPr>
        <w:tc>
          <w:tcPr>
            <w:tcW w:w="4870" w:type="dxa"/>
            <w:shd w:val="clear" w:color="auto" w:fill="auto"/>
          </w:tcPr>
          <w:p w:rsidR="00D4657B" w:rsidRPr="00CA232A" w:rsidRDefault="00D4657B" w:rsidP="0085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32A">
              <w:rPr>
                <w:rFonts w:ascii="Times New Roman" w:hAnsi="Times New Roman"/>
                <w:sz w:val="24"/>
                <w:szCs w:val="24"/>
              </w:rPr>
              <w:t>Анализ сдачи предмета за 3 года</w:t>
            </w:r>
          </w:p>
          <w:p w:rsidR="00D4657B" w:rsidRPr="00CA232A" w:rsidRDefault="00B5302A" w:rsidP="0085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22550" cy="1725295"/>
                  <wp:effectExtent l="0" t="0" r="0" b="0"/>
                  <wp:docPr id="12" name="Диаграмма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</w:tbl>
    <w:p w:rsidR="008878D3" w:rsidRDefault="008878D3" w:rsidP="00887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1"/>
        <w:gridCol w:w="573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8"/>
        <w:gridCol w:w="709"/>
        <w:gridCol w:w="567"/>
        <w:gridCol w:w="567"/>
        <w:gridCol w:w="850"/>
      </w:tblGrid>
      <w:tr w:rsidR="00E27D0E" w:rsidRPr="00E27D0E" w:rsidTr="00BA28E8">
        <w:trPr>
          <w:trHeight w:val="165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D0E" w:rsidRPr="00E27D0E" w:rsidRDefault="00E27D0E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D0E" w:rsidRPr="00E27D0E" w:rsidRDefault="00E27D0E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7D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Доля участников, набравших балл ниже минимального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0E" w:rsidRPr="00E27D0E" w:rsidRDefault="00E27D0E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7D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Доля участников, получивших тестовый балл от минимального балла до 60 баллов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D0E" w:rsidRPr="00E27D0E" w:rsidRDefault="00E27D0E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7D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Доля участников, получивших от 61 до 80 баллов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D0E" w:rsidRPr="00E27D0E" w:rsidRDefault="00E27D0E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7D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Доля участников, получивших от 81 до 100 баллов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0E" w:rsidRPr="00E27D0E" w:rsidRDefault="00E27D0E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7D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Количество выпускников, получивших 100 баллов</w:t>
            </w:r>
          </w:p>
        </w:tc>
      </w:tr>
      <w:tr w:rsidR="00F10E40" w:rsidRPr="00E27D0E" w:rsidTr="007C7BAE">
        <w:trPr>
          <w:cantSplit/>
          <w:trHeight w:val="113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E40" w:rsidRPr="00E27D0E" w:rsidRDefault="00F10E40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10E40" w:rsidRPr="00E27D0E" w:rsidRDefault="00F10E40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0E40" w:rsidRPr="00E27D0E" w:rsidRDefault="00F10E40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0E40" w:rsidRPr="00E27D0E" w:rsidRDefault="00F10E40" w:rsidP="00214B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10E40" w:rsidRPr="00E27D0E" w:rsidRDefault="00F10E40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0E40" w:rsidRPr="00E27D0E" w:rsidRDefault="00F10E40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0E40" w:rsidRPr="00E27D0E" w:rsidRDefault="00E65414" w:rsidP="00214B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10E40" w:rsidRPr="00E27D0E" w:rsidRDefault="00F10E40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0E40" w:rsidRPr="00E27D0E" w:rsidRDefault="00F10E40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0E40" w:rsidRPr="00E27D0E" w:rsidRDefault="00E65414" w:rsidP="00214B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10E40" w:rsidRPr="00E27D0E" w:rsidRDefault="00F10E40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0E40" w:rsidRPr="00E27D0E" w:rsidRDefault="00F10E40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0E40" w:rsidRPr="00E27D0E" w:rsidRDefault="00E65414" w:rsidP="00214B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10E40" w:rsidRPr="00E27D0E" w:rsidRDefault="00F10E40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0E40" w:rsidRPr="00E27D0E" w:rsidRDefault="00F10E40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0E40" w:rsidRPr="00E27D0E" w:rsidRDefault="00431390" w:rsidP="00214B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</w:tr>
      <w:tr w:rsidR="00F10E40" w:rsidRPr="00E27D0E" w:rsidTr="007C7BAE">
        <w:trPr>
          <w:trHeight w:val="48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E40" w:rsidRPr="00E27D0E" w:rsidRDefault="00F10E40" w:rsidP="00E27D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27D0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Default="00F10E40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Default="00E65414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E65414" w:rsidP="00E27D0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E65414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431390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F10E40" w:rsidRPr="00E27D0E" w:rsidTr="007C7BAE">
        <w:trPr>
          <w:trHeight w:val="27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E40" w:rsidRPr="00E27D0E" w:rsidRDefault="00F10E40" w:rsidP="00E27D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7D0E">
              <w:rPr>
                <w:rFonts w:ascii="Times New Roman" w:hAnsi="Times New Roman"/>
                <w:color w:val="000000"/>
                <w:sz w:val="18"/>
                <w:szCs w:val="18"/>
              </w:rPr>
              <w:t>МОУ "</w:t>
            </w:r>
            <w:proofErr w:type="spellStart"/>
            <w:r w:rsidRPr="00E27D0E">
              <w:rPr>
                <w:rFonts w:ascii="Times New Roman" w:hAnsi="Times New Roman"/>
                <w:color w:val="000000"/>
                <w:sz w:val="18"/>
                <w:szCs w:val="18"/>
              </w:rPr>
              <w:t>Шатковская</w:t>
            </w:r>
            <w:proofErr w:type="spellEnd"/>
            <w:r w:rsidRPr="00E27D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СШ"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Default="00F10E40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E65414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E65414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E65414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431390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F10E40" w:rsidRPr="00E27D0E" w:rsidTr="007C7BAE">
        <w:trPr>
          <w:trHeight w:val="48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E40" w:rsidRPr="00E27D0E" w:rsidRDefault="00F10E40" w:rsidP="00E27D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7D0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МОУ "</w:t>
            </w:r>
            <w:proofErr w:type="spellStart"/>
            <w:r w:rsidRPr="00E27D0E">
              <w:rPr>
                <w:rFonts w:ascii="Times New Roman" w:hAnsi="Times New Roman"/>
                <w:color w:val="000000"/>
                <w:sz w:val="18"/>
                <w:szCs w:val="18"/>
              </w:rPr>
              <w:t>Шараповская</w:t>
            </w:r>
            <w:proofErr w:type="spellEnd"/>
            <w:r w:rsidRPr="00E27D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СШ"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Default="00E65414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E65414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E65414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E65414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431390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F10E40" w:rsidRPr="00E27D0E" w:rsidTr="007C7BAE">
        <w:trPr>
          <w:trHeight w:val="48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E40" w:rsidRPr="00E27D0E" w:rsidRDefault="00F10E40" w:rsidP="00E27D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7D0E">
              <w:rPr>
                <w:rFonts w:ascii="Times New Roman" w:hAnsi="Times New Roman"/>
                <w:color w:val="000000"/>
                <w:sz w:val="18"/>
                <w:szCs w:val="18"/>
              </w:rPr>
              <w:t>МОУ "Архангельская СШ"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Default="00E65414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Default="00E65414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E65414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E65414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431390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F10E40" w:rsidRPr="00E27D0E" w:rsidTr="007C7BAE">
        <w:trPr>
          <w:trHeight w:val="48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E40" w:rsidRPr="00E27D0E" w:rsidRDefault="00F10E40" w:rsidP="00E27D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7D0E">
              <w:rPr>
                <w:rFonts w:ascii="Times New Roman" w:hAnsi="Times New Roman"/>
                <w:color w:val="000000"/>
                <w:sz w:val="18"/>
                <w:szCs w:val="18"/>
              </w:rPr>
              <w:t>МОУ "</w:t>
            </w:r>
            <w:proofErr w:type="spellStart"/>
            <w:r w:rsidRPr="00E27D0E">
              <w:rPr>
                <w:rFonts w:ascii="Times New Roman" w:hAnsi="Times New Roman"/>
                <w:color w:val="000000"/>
                <w:sz w:val="18"/>
                <w:szCs w:val="18"/>
              </w:rPr>
              <w:t>Лесогорская</w:t>
            </w:r>
            <w:proofErr w:type="spellEnd"/>
            <w:r w:rsidRPr="00E27D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СШ"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E65414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E65414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E65414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E65414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431390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F10E40" w:rsidRPr="00E27D0E" w:rsidTr="007C7BAE">
        <w:trPr>
          <w:trHeight w:val="48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E40" w:rsidRPr="00E27D0E" w:rsidRDefault="00F10E40" w:rsidP="00E27D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7D0E">
              <w:rPr>
                <w:rFonts w:ascii="Times New Roman" w:hAnsi="Times New Roman"/>
                <w:color w:val="000000"/>
                <w:sz w:val="18"/>
                <w:szCs w:val="18"/>
              </w:rPr>
              <w:t>МОУ "</w:t>
            </w:r>
            <w:proofErr w:type="spellStart"/>
            <w:r w:rsidRPr="00E27D0E">
              <w:rPr>
                <w:rFonts w:ascii="Times New Roman" w:hAnsi="Times New Roman"/>
                <w:color w:val="000000"/>
                <w:sz w:val="18"/>
                <w:szCs w:val="18"/>
              </w:rPr>
              <w:t>Красноборская</w:t>
            </w:r>
            <w:proofErr w:type="spellEnd"/>
            <w:r w:rsidRPr="00E27D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СШ"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E65414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Default="00E65414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E65414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E65414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0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F10E40" w:rsidP="007C7B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0" w:rsidRPr="00E27D0E" w:rsidRDefault="00431390" w:rsidP="00E27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BC3E86" w:rsidRDefault="00BC3E86" w:rsidP="00887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673" w:rsidRDefault="005E28C2" w:rsidP="002B36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Ухудшение</w:t>
      </w:r>
      <w:r w:rsidR="002B3673">
        <w:rPr>
          <w:rFonts w:ascii="Times New Roman" w:hAnsi="Times New Roman"/>
          <w:sz w:val="24"/>
          <w:szCs w:val="24"/>
        </w:rPr>
        <w:t xml:space="preserve"> результатов по предмету связано с </w:t>
      </w:r>
      <w:r w:rsidR="00E65414">
        <w:rPr>
          <w:rFonts w:ascii="Times New Roman" w:hAnsi="Times New Roman"/>
          <w:sz w:val="24"/>
          <w:szCs w:val="24"/>
        </w:rPr>
        <w:t xml:space="preserve">уменьшением доли выпускников, получивших от 61 до 80 баллов, и сохраняющейся </w:t>
      </w:r>
      <w:r w:rsidR="002B3673">
        <w:rPr>
          <w:rFonts w:ascii="Times New Roman" w:hAnsi="Times New Roman"/>
          <w:sz w:val="24"/>
          <w:szCs w:val="24"/>
        </w:rPr>
        <w:t>доли выпускни</w:t>
      </w:r>
      <w:r w:rsidR="008329A8">
        <w:rPr>
          <w:rFonts w:ascii="Times New Roman" w:hAnsi="Times New Roman"/>
          <w:sz w:val="24"/>
          <w:szCs w:val="24"/>
        </w:rPr>
        <w:t xml:space="preserve">ков, </w:t>
      </w:r>
      <w:r w:rsidR="00EC5961">
        <w:rPr>
          <w:rFonts w:ascii="Times New Roman" w:hAnsi="Times New Roman"/>
          <w:sz w:val="24"/>
          <w:szCs w:val="24"/>
        </w:rPr>
        <w:t xml:space="preserve">не перешагнувших минимального порога </w:t>
      </w:r>
      <w:r w:rsidR="008329A8">
        <w:rPr>
          <w:rFonts w:ascii="Times New Roman" w:hAnsi="Times New Roman"/>
          <w:sz w:val="24"/>
          <w:szCs w:val="24"/>
        </w:rPr>
        <w:t>(</w:t>
      </w:r>
      <w:r w:rsidR="00E65414">
        <w:rPr>
          <w:rFonts w:ascii="Times New Roman" w:hAnsi="Times New Roman"/>
          <w:sz w:val="24"/>
          <w:szCs w:val="24"/>
        </w:rPr>
        <w:t>10</w:t>
      </w:r>
      <w:r w:rsidR="008329A8">
        <w:rPr>
          <w:rFonts w:ascii="Times New Roman" w:hAnsi="Times New Roman"/>
          <w:sz w:val="24"/>
          <w:szCs w:val="24"/>
        </w:rPr>
        <w:t>%)</w:t>
      </w:r>
      <w:r w:rsidR="002B3673">
        <w:rPr>
          <w:rFonts w:ascii="Times New Roman" w:hAnsi="Times New Roman"/>
          <w:sz w:val="24"/>
          <w:szCs w:val="24"/>
        </w:rPr>
        <w:t>.</w:t>
      </w:r>
    </w:p>
    <w:p w:rsidR="002B3673" w:rsidRDefault="00B5302A" w:rsidP="008F36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95670" cy="2113280"/>
            <wp:effectExtent l="0" t="0" r="0" b="0"/>
            <wp:docPr id="13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B3673" w:rsidRDefault="002B3673" w:rsidP="008F36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878D3" w:rsidRPr="00325BBD" w:rsidRDefault="008878D3" w:rsidP="00887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3B2D">
        <w:rPr>
          <w:rFonts w:ascii="Times New Roman" w:hAnsi="Times New Roman"/>
          <w:b/>
          <w:sz w:val="24"/>
          <w:szCs w:val="24"/>
        </w:rPr>
        <w:t>Результаты сдачи ЕГЭ по химии</w:t>
      </w:r>
    </w:p>
    <w:p w:rsidR="008878D3" w:rsidRPr="00325BBD" w:rsidRDefault="008878D3" w:rsidP="008F36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5BBD">
        <w:rPr>
          <w:rFonts w:ascii="Times New Roman" w:hAnsi="Times New Roman"/>
          <w:sz w:val="24"/>
          <w:szCs w:val="24"/>
        </w:rPr>
        <w:t xml:space="preserve">Средний балл – </w:t>
      </w:r>
      <w:r w:rsidR="00BF3B2D">
        <w:rPr>
          <w:rFonts w:ascii="Times New Roman" w:hAnsi="Times New Roman"/>
          <w:sz w:val="24"/>
          <w:szCs w:val="24"/>
        </w:rPr>
        <w:t>79,5</w:t>
      </w:r>
      <w:r w:rsidRPr="00325BBD">
        <w:rPr>
          <w:rFonts w:ascii="Times New Roman" w:hAnsi="Times New Roman"/>
          <w:sz w:val="24"/>
          <w:szCs w:val="24"/>
        </w:rPr>
        <w:t xml:space="preserve">. Минимальный порог в 36 баллов </w:t>
      </w:r>
      <w:r w:rsidR="00D10ACB">
        <w:rPr>
          <w:rFonts w:ascii="Times New Roman" w:hAnsi="Times New Roman"/>
          <w:sz w:val="24"/>
          <w:szCs w:val="24"/>
        </w:rPr>
        <w:t xml:space="preserve">не </w:t>
      </w:r>
      <w:r w:rsidRPr="00325BBD">
        <w:rPr>
          <w:rFonts w:ascii="Times New Roman" w:hAnsi="Times New Roman"/>
          <w:sz w:val="24"/>
          <w:szCs w:val="24"/>
        </w:rPr>
        <w:t>преодолел</w:t>
      </w:r>
      <w:r w:rsidR="00C2535A">
        <w:rPr>
          <w:rFonts w:ascii="Times New Roman" w:hAnsi="Times New Roman"/>
          <w:sz w:val="24"/>
          <w:szCs w:val="24"/>
        </w:rPr>
        <w:t xml:space="preserve">и </w:t>
      </w:r>
      <w:r w:rsidR="00D10ACB">
        <w:rPr>
          <w:rFonts w:ascii="Times New Roman" w:hAnsi="Times New Roman"/>
          <w:sz w:val="24"/>
          <w:szCs w:val="24"/>
        </w:rPr>
        <w:t xml:space="preserve">9% </w:t>
      </w:r>
      <w:r w:rsidRPr="00325BBD">
        <w:rPr>
          <w:rFonts w:ascii="Times New Roman" w:hAnsi="Times New Roman"/>
          <w:sz w:val="24"/>
          <w:szCs w:val="24"/>
        </w:rPr>
        <w:t>выпускник</w:t>
      </w:r>
      <w:r w:rsidR="00D10ACB">
        <w:rPr>
          <w:rFonts w:ascii="Times New Roman" w:hAnsi="Times New Roman"/>
          <w:sz w:val="24"/>
          <w:szCs w:val="24"/>
        </w:rPr>
        <w:t>ов</w:t>
      </w:r>
      <w:r w:rsidR="000A60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непреодолевшие</w:t>
      </w:r>
      <w:proofErr w:type="spellEnd"/>
      <w:r w:rsidR="00BF3B2D">
        <w:rPr>
          <w:rFonts w:ascii="Times New Roman" w:hAnsi="Times New Roman"/>
          <w:sz w:val="24"/>
          <w:szCs w:val="24"/>
        </w:rPr>
        <w:t>: 2024 – 9%,</w:t>
      </w:r>
      <w:r>
        <w:rPr>
          <w:rFonts w:ascii="Times New Roman" w:hAnsi="Times New Roman"/>
          <w:sz w:val="24"/>
          <w:szCs w:val="24"/>
        </w:rPr>
        <w:t xml:space="preserve"> </w:t>
      </w:r>
      <w:r w:rsidR="00D10ACB">
        <w:rPr>
          <w:rFonts w:ascii="Times New Roman" w:hAnsi="Times New Roman"/>
          <w:sz w:val="24"/>
          <w:szCs w:val="24"/>
        </w:rPr>
        <w:t xml:space="preserve">2023 год – 0%, </w:t>
      </w:r>
      <w:r w:rsidR="00BF3B2D">
        <w:rPr>
          <w:rFonts w:ascii="Times New Roman" w:hAnsi="Times New Roman"/>
          <w:sz w:val="24"/>
          <w:szCs w:val="24"/>
        </w:rPr>
        <w:t>2022 – 0%</w:t>
      </w:r>
      <w:r>
        <w:rPr>
          <w:rFonts w:ascii="Times New Roman" w:hAnsi="Times New Roman"/>
          <w:sz w:val="24"/>
          <w:szCs w:val="24"/>
        </w:rPr>
        <w:t>)</w:t>
      </w:r>
      <w:r w:rsidRPr="00325BBD">
        <w:rPr>
          <w:rFonts w:ascii="Times New Roman" w:hAnsi="Times New Roman"/>
          <w:sz w:val="24"/>
          <w:szCs w:val="24"/>
        </w:rPr>
        <w:t>.</w:t>
      </w:r>
    </w:p>
    <w:p w:rsidR="008878D3" w:rsidRPr="00325BBD" w:rsidRDefault="008878D3" w:rsidP="008F36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5BBD">
        <w:rPr>
          <w:rFonts w:ascii="Times New Roman" w:hAnsi="Times New Roman"/>
          <w:sz w:val="24"/>
          <w:szCs w:val="24"/>
        </w:rPr>
        <w:t>Лучший результат</w:t>
      </w:r>
      <w:r w:rsidR="00D10ACB">
        <w:rPr>
          <w:rFonts w:ascii="Times New Roman" w:hAnsi="Times New Roman"/>
          <w:sz w:val="24"/>
          <w:szCs w:val="24"/>
        </w:rPr>
        <w:t xml:space="preserve"> </w:t>
      </w:r>
      <w:r w:rsidR="00BF3B2D">
        <w:rPr>
          <w:rFonts w:ascii="Times New Roman" w:hAnsi="Times New Roman"/>
          <w:sz w:val="24"/>
          <w:szCs w:val="24"/>
        </w:rPr>
        <w:t>95</w:t>
      </w:r>
      <w:r w:rsidR="00AF627A">
        <w:rPr>
          <w:rFonts w:ascii="Times New Roman" w:hAnsi="Times New Roman"/>
          <w:sz w:val="24"/>
          <w:szCs w:val="24"/>
        </w:rPr>
        <w:t xml:space="preserve"> балла – </w:t>
      </w:r>
      <w:r w:rsidR="00BF3B2D">
        <w:rPr>
          <w:rFonts w:ascii="Times New Roman" w:hAnsi="Times New Roman"/>
          <w:sz w:val="24"/>
          <w:szCs w:val="24"/>
        </w:rPr>
        <w:t>Егоров Григорий</w:t>
      </w:r>
      <w:r w:rsidR="00AF627A">
        <w:rPr>
          <w:rFonts w:ascii="Times New Roman" w:hAnsi="Times New Roman"/>
          <w:sz w:val="24"/>
          <w:szCs w:val="24"/>
        </w:rPr>
        <w:t>,</w:t>
      </w:r>
      <w:r w:rsidRPr="00325B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МОУ «</w:t>
      </w:r>
      <w:r w:rsidR="00D10ACB">
        <w:rPr>
          <w:rFonts w:ascii="Times New Roman" w:hAnsi="Times New Roman"/>
          <w:sz w:val="24"/>
          <w:szCs w:val="24"/>
        </w:rPr>
        <w:t>Архангельская</w:t>
      </w:r>
      <w:r>
        <w:rPr>
          <w:rFonts w:ascii="Times New Roman" w:hAnsi="Times New Roman"/>
          <w:sz w:val="24"/>
          <w:szCs w:val="24"/>
        </w:rPr>
        <w:t xml:space="preserve"> СШ» </w:t>
      </w:r>
    </w:p>
    <w:p w:rsidR="008878D3" w:rsidRPr="00325BBD" w:rsidRDefault="008878D3" w:rsidP="00887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629" w:type="dxa"/>
        <w:tblLook w:val="04A0" w:firstRow="1" w:lastRow="0" w:firstColumn="1" w:lastColumn="0" w:noHBand="0" w:noVBand="1"/>
      </w:tblPr>
      <w:tblGrid>
        <w:gridCol w:w="4389"/>
      </w:tblGrid>
      <w:tr w:rsidR="00AF627A" w:rsidRPr="00325BBD" w:rsidTr="00AF627A">
        <w:trPr>
          <w:trHeight w:val="3074"/>
        </w:trPr>
        <w:tc>
          <w:tcPr>
            <w:tcW w:w="4389" w:type="dxa"/>
            <w:shd w:val="clear" w:color="auto" w:fill="auto"/>
          </w:tcPr>
          <w:p w:rsidR="00AF627A" w:rsidRPr="00CA232A" w:rsidRDefault="00AF627A" w:rsidP="00AF6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32A">
              <w:rPr>
                <w:rFonts w:ascii="Times New Roman" w:hAnsi="Times New Roman"/>
                <w:sz w:val="24"/>
                <w:szCs w:val="24"/>
              </w:rPr>
              <w:t>Анализ сдачи предмета за 3 года</w:t>
            </w:r>
          </w:p>
          <w:p w:rsidR="00AF627A" w:rsidRPr="00CA232A" w:rsidRDefault="00B5302A" w:rsidP="00AF6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22550" cy="1725295"/>
                  <wp:effectExtent l="0" t="0" r="0" b="0"/>
                  <wp:docPr id="14" name="Диаграмма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</w:tbl>
    <w:p w:rsidR="008878D3" w:rsidRDefault="008878D3" w:rsidP="00887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6"/>
        <w:gridCol w:w="566"/>
        <w:gridCol w:w="567"/>
        <w:gridCol w:w="568"/>
        <w:gridCol w:w="709"/>
        <w:gridCol w:w="709"/>
        <w:gridCol w:w="709"/>
        <w:gridCol w:w="709"/>
        <w:gridCol w:w="709"/>
        <w:gridCol w:w="567"/>
        <w:gridCol w:w="567"/>
        <w:gridCol w:w="567"/>
        <w:gridCol w:w="567"/>
        <w:gridCol w:w="567"/>
        <w:gridCol w:w="567"/>
        <w:gridCol w:w="568"/>
      </w:tblGrid>
      <w:tr w:rsidR="00E87D80" w:rsidRPr="00BE2C97" w:rsidTr="00BF3B2D">
        <w:trPr>
          <w:trHeight w:val="165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97" w:rsidRPr="00BE2C97" w:rsidRDefault="00BE2C97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C97" w:rsidRPr="00BE2C97" w:rsidRDefault="00BE2C97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E2C9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Доля участников, набравших балл ниже минимального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7" w:rsidRPr="00BE2C97" w:rsidRDefault="00BE2C97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E2C9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Доля участников, получивших тестовый балл от минимального балла до 60 баллов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C97" w:rsidRPr="00BE2C97" w:rsidRDefault="00BE2C97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E2C9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Доля участников, получивших от 61 до 80 баллов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C97" w:rsidRPr="00BE2C97" w:rsidRDefault="00BE2C97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E2C9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Доля участников, получивших от 81 до 100 баллов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7" w:rsidRPr="00BE2C97" w:rsidRDefault="00BE2C97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E2C9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Количество выпускников, получивших 100 баллов</w:t>
            </w:r>
          </w:p>
        </w:tc>
      </w:tr>
      <w:tr w:rsidR="00BF3B2D" w:rsidRPr="00BE2C97" w:rsidTr="007C7BAE">
        <w:trPr>
          <w:cantSplit/>
          <w:trHeight w:val="113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B2D" w:rsidRPr="00BE2C97" w:rsidRDefault="00BF3B2D" w:rsidP="0021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F3B2D" w:rsidRPr="00BE2C97" w:rsidRDefault="00BF3B2D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3B2D" w:rsidRPr="00BE2C97" w:rsidRDefault="00BF3B2D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3B2D" w:rsidRPr="00BE2C97" w:rsidRDefault="00BF3B2D" w:rsidP="00214B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F3B2D" w:rsidRPr="00BE2C97" w:rsidRDefault="00BF3B2D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3B2D" w:rsidRPr="00BE2C97" w:rsidRDefault="00BF3B2D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3B2D" w:rsidRPr="00BE2C97" w:rsidRDefault="00BF3B2D" w:rsidP="00214B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F3B2D" w:rsidRPr="00BE2C97" w:rsidRDefault="00BF3B2D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3B2D" w:rsidRPr="00BE2C97" w:rsidRDefault="00BF3B2D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3B2D" w:rsidRPr="00BE2C97" w:rsidRDefault="00BF3B2D" w:rsidP="00214B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F3B2D" w:rsidRPr="00BE2C97" w:rsidRDefault="00BF3B2D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3B2D" w:rsidRPr="00BE2C97" w:rsidRDefault="00BF3B2D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3B2D" w:rsidRPr="00BE2C97" w:rsidRDefault="00BF3B2D" w:rsidP="00214B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F3B2D" w:rsidRPr="00BE2C97" w:rsidRDefault="00BF3B2D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3B2D" w:rsidRPr="00BE2C97" w:rsidRDefault="00BF3B2D" w:rsidP="007C7B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3B2D" w:rsidRPr="00BE2C97" w:rsidRDefault="00BF3B2D" w:rsidP="00214B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</w:tr>
      <w:tr w:rsidR="00BF3B2D" w:rsidRPr="00BE2C97" w:rsidTr="007C7BAE">
        <w:trPr>
          <w:trHeight w:val="48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B2D" w:rsidRPr="00BE2C97" w:rsidRDefault="00BF3B2D" w:rsidP="00BE2C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E2C9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район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2D" w:rsidRDefault="00BF3B2D" w:rsidP="007C7B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BF3B2D" w:rsidRDefault="00BF3B2D" w:rsidP="007C7B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Default="00BF3B2D" w:rsidP="007C7B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9,1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Default="00BF3B2D" w:rsidP="00BE2C9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2D" w:rsidRDefault="00BF3B2D" w:rsidP="007C7B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BF3B2D" w:rsidRDefault="00BF3B2D" w:rsidP="007C7B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Default="00BF3B2D" w:rsidP="007C7B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Default="00BF3B2D" w:rsidP="00BE2C9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2D" w:rsidRDefault="00BF3B2D" w:rsidP="007C7B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BF3B2D" w:rsidRPr="00BE2C97" w:rsidRDefault="00BF3B2D" w:rsidP="007C7B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7C7B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BE2C9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2D" w:rsidRDefault="00BF3B2D" w:rsidP="007C7B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BF3B2D" w:rsidRPr="00BE2C97" w:rsidRDefault="00BF3B2D" w:rsidP="007C7B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7C7B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BE2C9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2D" w:rsidRDefault="00BF3B2D" w:rsidP="007C7B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BF3B2D" w:rsidRPr="00BE2C97" w:rsidRDefault="00BF3B2D" w:rsidP="007C7B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7C7B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BE2C9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BF3B2D" w:rsidRPr="00BE2C97" w:rsidTr="007C7BAE">
        <w:trPr>
          <w:trHeight w:val="48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B2D" w:rsidRPr="00BE2C97" w:rsidRDefault="00BF3B2D" w:rsidP="00BE2C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E2C97">
              <w:rPr>
                <w:rFonts w:ascii="Times New Roman" w:hAnsi="Times New Roman"/>
                <w:color w:val="000000"/>
                <w:sz w:val="18"/>
                <w:szCs w:val="18"/>
              </w:rPr>
              <w:t>МОУ "</w:t>
            </w:r>
            <w:proofErr w:type="spellStart"/>
            <w:r w:rsidRPr="00BE2C97">
              <w:rPr>
                <w:rFonts w:ascii="Times New Roman" w:hAnsi="Times New Roman"/>
                <w:color w:val="000000"/>
                <w:sz w:val="18"/>
                <w:szCs w:val="18"/>
              </w:rPr>
              <w:t>Шатковская</w:t>
            </w:r>
            <w:proofErr w:type="spellEnd"/>
            <w:r w:rsidRPr="00BE2C9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СШ"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2D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BF3B2D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Default="00BF3B2D" w:rsidP="00BE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2D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BF3B2D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Default="00BF3B2D" w:rsidP="00BE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2D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BE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2D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BE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2D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BF3B2D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  <w:p w:rsidR="00BF3B2D" w:rsidRPr="00BE2C97" w:rsidRDefault="00BF3B2D" w:rsidP="007C7B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7C7B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9612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BF3B2D" w:rsidRPr="00BE2C97" w:rsidTr="007C7BAE">
        <w:trPr>
          <w:trHeight w:val="48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B2D" w:rsidRPr="00BE2C97" w:rsidRDefault="00BF3B2D" w:rsidP="00BE2C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E2C97">
              <w:rPr>
                <w:rFonts w:ascii="Times New Roman" w:hAnsi="Times New Roman"/>
                <w:color w:val="000000"/>
                <w:sz w:val="18"/>
                <w:szCs w:val="18"/>
              </w:rPr>
              <w:t>МОУ "</w:t>
            </w:r>
            <w:proofErr w:type="spellStart"/>
            <w:r w:rsidRPr="00BE2C97">
              <w:rPr>
                <w:rFonts w:ascii="Times New Roman" w:hAnsi="Times New Roman"/>
                <w:color w:val="000000"/>
                <w:sz w:val="18"/>
                <w:szCs w:val="18"/>
              </w:rPr>
              <w:t>Шараповская</w:t>
            </w:r>
            <w:proofErr w:type="spellEnd"/>
            <w:r w:rsidRPr="00BE2C9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СШ"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2D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BE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2D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BE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2D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BF3B2D" w:rsidRPr="00BE2C97" w:rsidRDefault="00BF3B2D" w:rsidP="007C7BAE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7C7BAE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961207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2D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BE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2D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BE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BF3B2D" w:rsidRPr="00BE2C97" w:rsidTr="007C7BAE">
        <w:trPr>
          <w:trHeight w:val="48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B2D" w:rsidRPr="00BE2C97" w:rsidRDefault="00BF3B2D" w:rsidP="00BE2C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E2C97">
              <w:rPr>
                <w:rFonts w:ascii="Times New Roman" w:hAnsi="Times New Roman"/>
                <w:color w:val="000000"/>
                <w:sz w:val="18"/>
                <w:szCs w:val="18"/>
              </w:rPr>
              <w:t>МОУ "Архангельская СШ"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2D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BE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2D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BE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2D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BE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2D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BE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2D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BE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BF3B2D" w:rsidRPr="00BE2C97" w:rsidTr="007C7BAE">
        <w:trPr>
          <w:trHeight w:val="48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B2D" w:rsidRPr="00BE2C97" w:rsidRDefault="00BF3B2D" w:rsidP="00BE2C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E2C97">
              <w:rPr>
                <w:rFonts w:ascii="Times New Roman" w:hAnsi="Times New Roman"/>
                <w:color w:val="000000"/>
                <w:sz w:val="18"/>
                <w:szCs w:val="18"/>
              </w:rPr>
              <w:t>МОУ "</w:t>
            </w:r>
            <w:proofErr w:type="spellStart"/>
            <w:r w:rsidRPr="00BE2C97">
              <w:rPr>
                <w:rFonts w:ascii="Times New Roman" w:hAnsi="Times New Roman"/>
                <w:color w:val="000000"/>
                <w:sz w:val="18"/>
                <w:szCs w:val="18"/>
              </w:rPr>
              <w:t>Лесогорская</w:t>
            </w:r>
            <w:proofErr w:type="spellEnd"/>
            <w:r w:rsidRPr="00BE2C9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СШ"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2D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BE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2D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BE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2D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BF3B2D" w:rsidRPr="00BE2C97" w:rsidRDefault="00BF3B2D" w:rsidP="007C7BAE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7C7BAE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961207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2D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BE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2D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BE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BF3B2D" w:rsidRPr="00BE2C97" w:rsidTr="007C7BAE">
        <w:trPr>
          <w:trHeight w:val="48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B2D" w:rsidRPr="00BE2C97" w:rsidRDefault="00BF3B2D" w:rsidP="00BE2C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E2C97">
              <w:rPr>
                <w:rFonts w:ascii="Times New Roman" w:hAnsi="Times New Roman"/>
                <w:color w:val="000000"/>
                <w:sz w:val="18"/>
                <w:szCs w:val="18"/>
              </w:rPr>
              <w:t>МОУ "</w:t>
            </w:r>
            <w:proofErr w:type="spellStart"/>
            <w:r w:rsidRPr="00BE2C97">
              <w:rPr>
                <w:rFonts w:ascii="Times New Roman" w:hAnsi="Times New Roman"/>
                <w:color w:val="000000"/>
                <w:sz w:val="18"/>
                <w:szCs w:val="18"/>
              </w:rPr>
              <w:t>Красноборская</w:t>
            </w:r>
            <w:proofErr w:type="spellEnd"/>
            <w:r w:rsidRPr="00BE2C9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СШ"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E2C9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Default="00BF3B2D" w:rsidP="00BE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BE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BE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2D" w:rsidRPr="00BE2C97" w:rsidRDefault="00BF3B2D" w:rsidP="00BE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2D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BF3B2D" w:rsidRPr="00BE2C97" w:rsidRDefault="00BF3B2D" w:rsidP="007C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2D" w:rsidRDefault="00BF3B2D" w:rsidP="00BE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BF3B2D" w:rsidRPr="00BE2C97" w:rsidRDefault="00BF3B2D" w:rsidP="00BE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327449" w:rsidRDefault="00327449" w:rsidP="00887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7727" w:rsidRDefault="005468FF" w:rsidP="00FE77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Улучшение</w:t>
      </w:r>
      <w:r w:rsidR="00FE7727">
        <w:rPr>
          <w:rFonts w:ascii="Times New Roman" w:hAnsi="Times New Roman"/>
          <w:sz w:val="24"/>
          <w:szCs w:val="24"/>
        </w:rPr>
        <w:t xml:space="preserve"> результатов по предмету связано с увеличением доли выпускников, получивших </w:t>
      </w:r>
      <w:proofErr w:type="spellStart"/>
      <w:r w:rsidR="00FE7727">
        <w:rPr>
          <w:rFonts w:ascii="Times New Roman" w:hAnsi="Times New Roman"/>
          <w:sz w:val="24"/>
          <w:szCs w:val="24"/>
        </w:rPr>
        <w:t>высокобалльные</w:t>
      </w:r>
      <w:proofErr w:type="spellEnd"/>
      <w:r w:rsidR="00FE7727">
        <w:rPr>
          <w:rFonts w:ascii="Times New Roman" w:hAnsi="Times New Roman"/>
          <w:sz w:val="24"/>
          <w:szCs w:val="24"/>
        </w:rPr>
        <w:t xml:space="preserve"> результаты</w:t>
      </w:r>
      <w:r w:rsidR="00690D76">
        <w:rPr>
          <w:rFonts w:ascii="Times New Roman" w:hAnsi="Times New Roman"/>
          <w:sz w:val="24"/>
          <w:szCs w:val="24"/>
        </w:rPr>
        <w:t xml:space="preserve"> (от 81 балла)</w:t>
      </w:r>
      <w:r w:rsidR="00FE7727">
        <w:rPr>
          <w:rFonts w:ascii="Times New Roman" w:hAnsi="Times New Roman"/>
          <w:sz w:val="24"/>
          <w:szCs w:val="24"/>
        </w:rPr>
        <w:t>.</w:t>
      </w:r>
    </w:p>
    <w:p w:rsidR="00FE7727" w:rsidRDefault="00FE7727" w:rsidP="00505806">
      <w:pPr>
        <w:spacing w:after="0" w:line="240" w:lineRule="auto"/>
        <w:ind w:firstLine="708"/>
        <w:jc w:val="both"/>
        <w:rPr>
          <w:rFonts w:ascii="Times New Roman" w:hAnsi="Times New Roman"/>
          <w:u w:val="single"/>
        </w:rPr>
      </w:pPr>
    </w:p>
    <w:p w:rsidR="00505806" w:rsidRDefault="00FE7727" w:rsidP="00505806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7374000" wp14:editId="5D9F2214">
            <wp:extent cx="5995670" cy="211328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FE7727" w:rsidRDefault="00FE7727" w:rsidP="00887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78D3" w:rsidRPr="00325BBD" w:rsidRDefault="008878D3" w:rsidP="00887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BBD">
        <w:rPr>
          <w:rFonts w:ascii="Times New Roman" w:hAnsi="Times New Roman"/>
          <w:b/>
          <w:sz w:val="24"/>
          <w:szCs w:val="24"/>
        </w:rPr>
        <w:t>Результаты ЕГЭ по английскому языку</w:t>
      </w:r>
    </w:p>
    <w:p w:rsidR="008878D3" w:rsidRDefault="008878D3" w:rsidP="008F36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5BBD">
        <w:rPr>
          <w:rFonts w:ascii="Times New Roman" w:hAnsi="Times New Roman"/>
          <w:sz w:val="24"/>
          <w:szCs w:val="24"/>
        </w:rPr>
        <w:t xml:space="preserve">Средний балл – </w:t>
      </w:r>
      <w:r w:rsidR="005468FF">
        <w:rPr>
          <w:rFonts w:ascii="Times New Roman" w:hAnsi="Times New Roman"/>
          <w:sz w:val="24"/>
          <w:szCs w:val="24"/>
        </w:rPr>
        <w:t>75</w:t>
      </w:r>
      <w:r w:rsidRPr="00325BBD">
        <w:rPr>
          <w:rFonts w:ascii="Times New Roman" w:hAnsi="Times New Roman"/>
          <w:sz w:val="24"/>
          <w:szCs w:val="24"/>
        </w:rPr>
        <w:t xml:space="preserve">. Минимальный порог в 22 балла преодолели все выпускники. </w:t>
      </w:r>
    </w:p>
    <w:p w:rsidR="008878D3" w:rsidRPr="00325BBD" w:rsidRDefault="008878D3" w:rsidP="00887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29"/>
      </w:tblGrid>
      <w:tr w:rsidR="00EF3BE8" w:rsidRPr="00325BBD" w:rsidTr="00851F02">
        <w:trPr>
          <w:trHeight w:val="3074"/>
          <w:jc w:val="center"/>
        </w:trPr>
        <w:tc>
          <w:tcPr>
            <w:tcW w:w="4729" w:type="dxa"/>
            <w:shd w:val="clear" w:color="auto" w:fill="auto"/>
          </w:tcPr>
          <w:p w:rsidR="00EF3BE8" w:rsidRPr="00CA232A" w:rsidRDefault="00EF3BE8" w:rsidP="0085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32A">
              <w:rPr>
                <w:rFonts w:ascii="Times New Roman" w:hAnsi="Times New Roman"/>
                <w:sz w:val="24"/>
                <w:szCs w:val="24"/>
              </w:rPr>
              <w:t>Анализ сдачи предмета за 3 года</w:t>
            </w:r>
          </w:p>
          <w:p w:rsidR="00EF3BE8" w:rsidRPr="00CA232A" w:rsidRDefault="00B5302A" w:rsidP="0085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22550" cy="1535430"/>
                  <wp:effectExtent l="0" t="0" r="0" b="0"/>
                  <wp:docPr id="15" name="Диаграмма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</w:tr>
    </w:tbl>
    <w:p w:rsidR="008878D3" w:rsidRPr="00305256" w:rsidRDefault="008878D3" w:rsidP="008F36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5256">
        <w:rPr>
          <w:rFonts w:ascii="Times New Roman" w:hAnsi="Times New Roman"/>
          <w:sz w:val="24"/>
          <w:szCs w:val="24"/>
        </w:rPr>
        <w:t xml:space="preserve">Наблюдается </w:t>
      </w:r>
      <w:r w:rsidR="005468FF">
        <w:rPr>
          <w:rFonts w:ascii="Times New Roman" w:hAnsi="Times New Roman"/>
          <w:sz w:val="24"/>
          <w:szCs w:val="24"/>
        </w:rPr>
        <w:t>улучшение</w:t>
      </w:r>
      <w:r w:rsidRPr="00962254">
        <w:rPr>
          <w:rFonts w:ascii="Times New Roman" w:hAnsi="Times New Roman"/>
          <w:sz w:val="24"/>
          <w:szCs w:val="24"/>
        </w:rPr>
        <w:t xml:space="preserve"> подготовки по предмету.</w:t>
      </w:r>
    </w:p>
    <w:p w:rsidR="008878D3" w:rsidRDefault="008878D3" w:rsidP="00887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6DD3" w:rsidRDefault="006B6DD3" w:rsidP="006B6D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6DD3" w:rsidRPr="00325BBD" w:rsidRDefault="006B6DD3" w:rsidP="006B6D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BBD">
        <w:rPr>
          <w:rFonts w:ascii="Times New Roman" w:hAnsi="Times New Roman"/>
          <w:b/>
          <w:sz w:val="24"/>
          <w:szCs w:val="24"/>
        </w:rPr>
        <w:t xml:space="preserve">Результаты ЕГЭ по </w:t>
      </w:r>
      <w:r w:rsidR="00374717">
        <w:rPr>
          <w:rFonts w:ascii="Times New Roman" w:hAnsi="Times New Roman"/>
          <w:b/>
          <w:sz w:val="24"/>
          <w:szCs w:val="24"/>
        </w:rPr>
        <w:t>информатике</w:t>
      </w:r>
    </w:p>
    <w:p w:rsidR="006B6DD3" w:rsidRDefault="006B6DD3" w:rsidP="006B6D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5BBD">
        <w:rPr>
          <w:rFonts w:ascii="Times New Roman" w:hAnsi="Times New Roman"/>
          <w:sz w:val="24"/>
          <w:szCs w:val="24"/>
        </w:rPr>
        <w:t xml:space="preserve">Средний балл – </w:t>
      </w:r>
      <w:r w:rsidR="005468FF">
        <w:rPr>
          <w:rFonts w:ascii="Times New Roman" w:hAnsi="Times New Roman"/>
          <w:sz w:val="24"/>
          <w:szCs w:val="24"/>
        </w:rPr>
        <w:t>82</w:t>
      </w:r>
      <w:r w:rsidRPr="00325BBD">
        <w:rPr>
          <w:rFonts w:ascii="Times New Roman" w:hAnsi="Times New Roman"/>
          <w:sz w:val="24"/>
          <w:szCs w:val="24"/>
        </w:rPr>
        <w:t xml:space="preserve">. Минимальный порог в </w:t>
      </w:r>
      <w:r w:rsidR="005468FF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баллов</w:t>
      </w:r>
      <w:r w:rsidRPr="00325BBD">
        <w:rPr>
          <w:rFonts w:ascii="Times New Roman" w:hAnsi="Times New Roman"/>
          <w:sz w:val="24"/>
          <w:szCs w:val="24"/>
        </w:rPr>
        <w:t xml:space="preserve"> преодолели все выпускники. </w:t>
      </w:r>
    </w:p>
    <w:p w:rsidR="005468FF" w:rsidRDefault="005468FF" w:rsidP="006B6D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68FF" w:rsidRPr="00CA232A" w:rsidRDefault="005468FF" w:rsidP="005468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232A">
        <w:rPr>
          <w:rFonts w:ascii="Times New Roman" w:hAnsi="Times New Roman"/>
          <w:sz w:val="24"/>
          <w:szCs w:val="24"/>
        </w:rPr>
        <w:t>Анализ сдачи предмета за 3 года</w:t>
      </w:r>
    </w:p>
    <w:p w:rsidR="005468FF" w:rsidRDefault="005468FF" w:rsidP="006B6D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68FF" w:rsidRDefault="005468FF" w:rsidP="005468FF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48E81CB3" wp14:editId="0BA1E083">
            <wp:extent cx="2622550" cy="1535430"/>
            <wp:effectExtent l="0" t="0" r="0" b="0"/>
            <wp:docPr id="18" name="Диаграмма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89150A" w:rsidRPr="00325BBD" w:rsidRDefault="0089150A" w:rsidP="008915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47322" w:rsidRPr="00DC4C9F" w:rsidRDefault="008F364D" w:rsidP="008F36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89A">
        <w:rPr>
          <w:rFonts w:ascii="Times New Roman" w:hAnsi="Times New Roman"/>
          <w:sz w:val="24"/>
          <w:szCs w:val="24"/>
        </w:rPr>
        <w:tab/>
      </w:r>
      <w:r w:rsidR="00047322" w:rsidRPr="00E2689A">
        <w:rPr>
          <w:rFonts w:ascii="Times New Roman" w:hAnsi="Times New Roman"/>
          <w:sz w:val="24"/>
          <w:szCs w:val="24"/>
        </w:rPr>
        <w:t xml:space="preserve">Динамика </w:t>
      </w:r>
      <w:proofErr w:type="spellStart"/>
      <w:r w:rsidR="00047322" w:rsidRPr="00E2689A">
        <w:rPr>
          <w:rFonts w:ascii="Times New Roman" w:hAnsi="Times New Roman"/>
          <w:sz w:val="24"/>
          <w:szCs w:val="24"/>
        </w:rPr>
        <w:t>среднерайонных</w:t>
      </w:r>
      <w:proofErr w:type="spellEnd"/>
      <w:r w:rsidR="00047322" w:rsidRPr="00E2689A">
        <w:rPr>
          <w:rFonts w:ascii="Times New Roman" w:hAnsi="Times New Roman"/>
          <w:sz w:val="24"/>
          <w:szCs w:val="24"/>
        </w:rPr>
        <w:t xml:space="preserve"> результатов ЕГЭ по среднему баллу показывает, что происходит </w:t>
      </w:r>
      <w:r w:rsidR="00AF31D1">
        <w:rPr>
          <w:rFonts w:ascii="Times New Roman" w:hAnsi="Times New Roman"/>
          <w:sz w:val="24"/>
          <w:szCs w:val="24"/>
        </w:rPr>
        <w:t>повышение</w:t>
      </w:r>
      <w:r w:rsidR="00047322" w:rsidRPr="00E2689A">
        <w:rPr>
          <w:rFonts w:ascii="Times New Roman" w:hAnsi="Times New Roman"/>
          <w:sz w:val="24"/>
          <w:szCs w:val="24"/>
        </w:rPr>
        <w:t xml:space="preserve"> средних баллов по предметам в 202</w:t>
      </w:r>
      <w:r w:rsidR="005468FF">
        <w:rPr>
          <w:rFonts w:ascii="Times New Roman" w:hAnsi="Times New Roman"/>
          <w:sz w:val="24"/>
          <w:szCs w:val="24"/>
        </w:rPr>
        <w:t>5</w:t>
      </w:r>
      <w:r w:rsidR="00047322" w:rsidRPr="00E2689A">
        <w:rPr>
          <w:rFonts w:ascii="Times New Roman" w:hAnsi="Times New Roman"/>
          <w:sz w:val="24"/>
          <w:szCs w:val="24"/>
        </w:rPr>
        <w:t xml:space="preserve"> году по сравнению с 202</w:t>
      </w:r>
      <w:r w:rsidR="001E4813">
        <w:rPr>
          <w:rFonts w:ascii="Times New Roman" w:hAnsi="Times New Roman"/>
          <w:sz w:val="24"/>
          <w:szCs w:val="24"/>
        </w:rPr>
        <w:t>4</w:t>
      </w:r>
      <w:r w:rsidR="00047322" w:rsidRPr="00E2689A">
        <w:rPr>
          <w:rFonts w:ascii="Times New Roman" w:hAnsi="Times New Roman"/>
          <w:sz w:val="24"/>
          <w:szCs w:val="24"/>
        </w:rPr>
        <w:t xml:space="preserve"> годом по </w:t>
      </w:r>
      <w:r w:rsidR="00AF31D1">
        <w:rPr>
          <w:rFonts w:ascii="Times New Roman" w:hAnsi="Times New Roman"/>
          <w:sz w:val="24"/>
          <w:szCs w:val="24"/>
        </w:rPr>
        <w:t>1</w:t>
      </w:r>
      <w:r w:rsidR="00047322" w:rsidRPr="00E2689A">
        <w:rPr>
          <w:rFonts w:ascii="Times New Roman" w:hAnsi="Times New Roman"/>
          <w:sz w:val="24"/>
          <w:szCs w:val="24"/>
        </w:rPr>
        <w:t xml:space="preserve"> предмет</w:t>
      </w:r>
      <w:r w:rsidR="00AF31D1">
        <w:rPr>
          <w:rFonts w:ascii="Times New Roman" w:hAnsi="Times New Roman"/>
          <w:sz w:val="24"/>
          <w:szCs w:val="24"/>
        </w:rPr>
        <w:t>у</w:t>
      </w:r>
      <w:r w:rsidR="00047322" w:rsidRPr="00E2689A">
        <w:rPr>
          <w:rFonts w:ascii="Times New Roman" w:hAnsi="Times New Roman"/>
          <w:sz w:val="24"/>
          <w:szCs w:val="24"/>
        </w:rPr>
        <w:t xml:space="preserve"> из 1</w:t>
      </w:r>
      <w:r w:rsidR="006F6B6B" w:rsidRPr="00E2689A">
        <w:rPr>
          <w:rFonts w:ascii="Times New Roman" w:hAnsi="Times New Roman"/>
          <w:sz w:val="24"/>
          <w:szCs w:val="24"/>
        </w:rPr>
        <w:t>0</w:t>
      </w:r>
      <w:r w:rsidR="00047322" w:rsidRPr="00E2689A">
        <w:rPr>
          <w:rFonts w:ascii="Times New Roman" w:hAnsi="Times New Roman"/>
          <w:sz w:val="24"/>
          <w:szCs w:val="24"/>
        </w:rPr>
        <w:t xml:space="preserve"> (</w:t>
      </w:r>
      <w:r w:rsidR="00AF31D1">
        <w:rPr>
          <w:rFonts w:ascii="Times New Roman" w:hAnsi="Times New Roman"/>
          <w:sz w:val="24"/>
          <w:szCs w:val="24"/>
        </w:rPr>
        <w:t>1</w:t>
      </w:r>
      <w:r w:rsidR="006F6B6B" w:rsidRPr="00E2689A">
        <w:rPr>
          <w:rFonts w:ascii="Times New Roman" w:hAnsi="Times New Roman"/>
          <w:sz w:val="24"/>
          <w:szCs w:val="24"/>
        </w:rPr>
        <w:t>0</w:t>
      </w:r>
      <w:r w:rsidR="00047322" w:rsidRPr="00E2689A">
        <w:rPr>
          <w:rFonts w:ascii="Times New Roman" w:hAnsi="Times New Roman"/>
          <w:sz w:val="24"/>
          <w:szCs w:val="24"/>
        </w:rPr>
        <w:t>%)</w:t>
      </w:r>
      <w:r w:rsidR="001E4813">
        <w:rPr>
          <w:rFonts w:ascii="Times New Roman" w:hAnsi="Times New Roman"/>
          <w:sz w:val="24"/>
          <w:szCs w:val="24"/>
        </w:rPr>
        <w:t xml:space="preserve"> – математика (б</w:t>
      </w:r>
      <w:r w:rsidR="00E2689A" w:rsidRPr="00E2689A">
        <w:rPr>
          <w:rFonts w:ascii="Times New Roman" w:hAnsi="Times New Roman"/>
          <w:sz w:val="24"/>
          <w:szCs w:val="24"/>
        </w:rPr>
        <w:t>)</w:t>
      </w:r>
      <w:r w:rsidR="00663F89">
        <w:rPr>
          <w:rFonts w:ascii="Times New Roman" w:hAnsi="Times New Roman"/>
          <w:sz w:val="24"/>
          <w:szCs w:val="24"/>
        </w:rPr>
        <w:t>;</w:t>
      </w:r>
      <w:r w:rsidR="00E2689A" w:rsidRPr="00E2689A">
        <w:rPr>
          <w:rFonts w:ascii="Times New Roman" w:hAnsi="Times New Roman"/>
          <w:sz w:val="24"/>
          <w:szCs w:val="24"/>
        </w:rPr>
        <w:t xml:space="preserve"> </w:t>
      </w:r>
      <w:r w:rsidR="00047322" w:rsidRPr="00E2689A">
        <w:rPr>
          <w:rFonts w:ascii="Times New Roman" w:hAnsi="Times New Roman"/>
          <w:sz w:val="24"/>
          <w:szCs w:val="24"/>
        </w:rPr>
        <w:t xml:space="preserve">резкое снижение средних баллов по </w:t>
      </w:r>
      <w:r w:rsidR="00AF31D1">
        <w:rPr>
          <w:rFonts w:ascii="Times New Roman" w:hAnsi="Times New Roman"/>
          <w:sz w:val="24"/>
          <w:szCs w:val="24"/>
        </w:rPr>
        <w:t>5</w:t>
      </w:r>
      <w:r w:rsidR="00047322" w:rsidRPr="00E2689A">
        <w:rPr>
          <w:rFonts w:ascii="Times New Roman" w:hAnsi="Times New Roman"/>
          <w:sz w:val="24"/>
          <w:szCs w:val="24"/>
        </w:rPr>
        <w:t xml:space="preserve"> предметам (</w:t>
      </w:r>
      <w:r w:rsidR="00E2689A" w:rsidRPr="00E2689A">
        <w:rPr>
          <w:rFonts w:ascii="Times New Roman" w:hAnsi="Times New Roman"/>
          <w:sz w:val="24"/>
          <w:szCs w:val="24"/>
        </w:rPr>
        <w:t>5</w:t>
      </w:r>
      <w:r w:rsidR="006F6B6B" w:rsidRPr="00E2689A">
        <w:rPr>
          <w:rFonts w:ascii="Times New Roman" w:hAnsi="Times New Roman"/>
          <w:sz w:val="24"/>
          <w:szCs w:val="24"/>
        </w:rPr>
        <w:t>0</w:t>
      </w:r>
      <w:r w:rsidR="00047322" w:rsidRPr="00E2689A">
        <w:rPr>
          <w:rFonts w:ascii="Times New Roman" w:hAnsi="Times New Roman"/>
          <w:sz w:val="24"/>
          <w:szCs w:val="24"/>
        </w:rPr>
        <w:t xml:space="preserve">%): по </w:t>
      </w:r>
      <w:r w:rsidR="00E2689A" w:rsidRPr="00E2689A">
        <w:rPr>
          <w:rFonts w:ascii="Times New Roman" w:hAnsi="Times New Roman"/>
          <w:sz w:val="24"/>
          <w:szCs w:val="24"/>
        </w:rPr>
        <w:t xml:space="preserve">русскому языку, </w:t>
      </w:r>
      <w:r w:rsidR="000A51CD">
        <w:rPr>
          <w:rFonts w:ascii="Times New Roman" w:hAnsi="Times New Roman"/>
          <w:sz w:val="24"/>
          <w:szCs w:val="24"/>
        </w:rPr>
        <w:t>обществознанию</w:t>
      </w:r>
      <w:r w:rsidR="00663F89">
        <w:rPr>
          <w:rFonts w:ascii="Times New Roman" w:hAnsi="Times New Roman"/>
          <w:sz w:val="24"/>
          <w:szCs w:val="24"/>
        </w:rPr>
        <w:t>, биологии</w:t>
      </w:r>
      <w:r w:rsidR="00AF31D1">
        <w:rPr>
          <w:rFonts w:ascii="Times New Roman" w:hAnsi="Times New Roman"/>
          <w:sz w:val="24"/>
          <w:szCs w:val="24"/>
        </w:rPr>
        <w:t>, физике, истории</w:t>
      </w:r>
      <w:r w:rsidR="00047322" w:rsidRPr="00E2689A">
        <w:rPr>
          <w:rFonts w:ascii="Times New Roman" w:hAnsi="Times New Roman"/>
          <w:sz w:val="24"/>
          <w:szCs w:val="24"/>
        </w:rPr>
        <w:t>.</w:t>
      </w:r>
    </w:p>
    <w:p w:rsidR="000A630E" w:rsidRDefault="00047322" w:rsidP="000473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4C9F">
        <w:rPr>
          <w:rFonts w:ascii="Times New Roman" w:hAnsi="Times New Roman"/>
          <w:sz w:val="24"/>
          <w:szCs w:val="24"/>
        </w:rPr>
        <w:t xml:space="preserve"> </w:t>
      </w:r>
      <w:r w:rsidRPr="00DC4C9F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992"/>
        <w:gridCol w:w="992"/>
        <w:gridCol w:w="992"/>
        <w:gridCol w:w="992"/>
        <w:gridCol w:w="992"/>
      </w:tblGrid>
      <w:tr w:rsidR="005468FF" w:rsidRPr="00B218A5" w:rsidTr="00800F83">
        <w:trPr>
          <w:cantSplit/>
          <w:trHeight w:val="262"/>
        </w:trPr>
        <w:tc>
          <w:tcPr>
            <w:tcW w:w="2518" w:type="dxa"/>
            <w:shd w:val="clear" w:color="auto" w:fill="auto"/>
          </w:tcPr>
          <w:p w:rsidR="005468FF" w:rsidRPr="00B218A5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18A5">
              <w:rPr>
                <w:rFonts w:ascii="Times New Roman" w:hAnsi="Times New Roman"/>
              </w:rPr>
              <w:t>Предметы</w:t>
            </w:r>
          </w:p>
        </w:tc>
        <w:tc>
          <w:tcPr>
            <w:tcW w:w="992" w:type="dxa"/>
          </w:tcPr>
          <w:p w:rsidR="005468FF" w:rsidRPr="00DC4C9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92" w:type="dxa"/>
          </w:tcPr>
          <w:p w:rsid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992" w:type="dxa"/>
          </w:tcPr>
          <w:p w:rsid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992" w:type="dxa"/>
          </w:tcPr>
          <w:p w:rsidR="005468FF" w:rsidRPr="00B218A5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92" w:type="dxa"/>
          </w:tcPr>
          <w:p w:rsidR="005468FF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</w:tr>
      <w:tr w:rsidR="005468FF" w:rsidRPr="00B218A5" w:rsidTr="001E4813">
        <w:tc>
          <w:tcPr>
            <w:tcW w:w="2518" w:type="dxa"/>
            <w:shd w:val="clear" w:color="auto" w:fill="auto"/>
          </w:tcPr>
          <w:p w:rsidR="005468FF" w:rsidRPr="00B218A5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218A5">
              <w:rPr>
                <w:rFonts w:ascii="Times New Roman" w:hAnsi="Times New Roman"/>
              </w:rPr>
              <w:t>Рус</w:t>
            </w:r>
            <w:proofErr w:type="gramStart"/>
            <w:r w:rsidRPr="00B218A5">
              <w:rPr>
                <w:rFonts w:ascii="Times New Roman" w:hAnsi="Times New Roman"/>
              </w:rPr>
              <w:t>.я</w:t>
            </w:r>
            <w:proofErr w:type="gramEnd"/>
            <w:r w:rsidRPr="00B218A5"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992" w:type="dxa"/>
            <w:shd w:val="clear" w:color="auto" w:fill="FFFF00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75,11</w:t>
            </w:r>
          </w:p>
        </w:tc>
        <w:tc>
          <w:tcPr>
            <w:tcW w:w="992" w:type="dxa"/>
            <w:shd w:val="clear" w:color="auto" w:fill="92D050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76,44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75,59</w:t>
            </w:r>
          </w:p>
        </w:tc>
        <w:tc>
          <w:tcPr>
            <w:tcW w:w="992" w:type="dxa"/>
            <w:shd w:val="clear" w:color="auto" w:fill="FFC000"/>
          </w:tcPr>
          <w:p w:rsidR="005468FF" w:rsidRPr="005468FF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69,22</w:t>
            </w:r>
          </w:p>
        </w:tc>
        <w:tc>
          <w:tcPr>
            <w:tcW w:w="992" w:type="dxa"/>
            <w:shd w:val="clear" w:color="auto" w:fill="FF0000"/>
          </w:tcPr>
          <w:p w:rsidR="005468FF" w:rsidRPr="005468FF" w:rsidRDefault="00A05CDD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65,66</w:t>
            </w:r>
          </w:p>
        </w:tc>
      </w:tr>
      <w:tr w:rsidR="005468FF" w:rsidRPr="00B218A5" w:rsidTr="001E4813">
        <w:tc>
          <w:tcPr>
            <w:tcW w:w="2518" w:type="dxa"/>
            <w:shd w:val="clear" w:color="auto" w:fill="auto"/>
          </w:tcPr>
          <w:p w:rsidR="005468FF" w:rsidRPr="00B218A5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18A5">
              <w:rPr>
                <w:rFonts w:ascii="Times New Roman" w:hAnsi="Times New Roman"/>
              </w:rPr>
              <w:t xml:space="preserve">Математика </w:t>
            </w:r>
            <w:proofErr w:type="gramStart"/>
            <w:r w:rsidRPr="00B218A5"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992" w:type="dxa"/>
            <w:shd w:val="clear" w:color="auto" w:fill="FFFF00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63,92</w:t>
            </w:r>
          </w:p>
        </w:tc>
        <w:tc>
          <w:tcPr>
            <w:tcW w:w="992" w:type="dxa"/>
            <w:shd w:val="clear" w:color="auto" w:fill="FF0000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52,5</w:t>
            </w:r>
          </w:p>
        </w:tc>
        <w:tc>
          <w:tcPr>
            <w:tcW w:w="992" w:type="dxa"/>
            <w:shd w:val="clear" w:color="auto" w:fill="FFC000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58,58</w:t>
            </w:r>
          </w:p>
        </w:tc>
        <w:tc>
          <w:tcPr>
            <w:tcW w:w="992" w:type="dxa"/>
            <w:shd w:val="clear" w:color="auto" w:fill="92D050"/>
          </w:tcPr>
          <w:p w:rsidR="005468FF" w:rsidRPr="005468FF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64,94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5468FF" w:rsidRPr="005468FF" w:rsidRDefault="00A05CDD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64,14</w:t>
            </w:r>
          </w:p>
        </w:tc>
      </w:tr>
      <w:tr w:rsidR="005468FF" w:rsidRPr="00B218A5" w:rsidTr="001E4813">
        <w:tc>
          <w:tcPr>
            <w:tcW w:w="2518" w:type="dxa"/>
            <w:shd w:val="clear" w:color="auto" w:fill="auto"/>
          </w:tcPr>
          <w:p w:rsidR="005468FF" w:rsidRPr="00B218A5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18A5">
              <w:rPr>
                <w:rFonts w:ascii="Times New Roman" w:hAnsi="Times New Roman"/>
              </w:rPr>
              <w:t>Математика</w:t>
            </w:r>
            <w:proofErr w:type="gramStart"/>
            <w:r w:rsidRPr="00B218A5">
              <w:rPr>
                <w:rFonts w:ascii="Times New Roman" w:hAnsi="Times New Roman"/>
              </w:rPr>
              <w:t xml:space="preserve"> Б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92D050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4,65</w:t>
            </w:r>
          </w:p>
        </w:tc>
        <w:tc>
          <w:tcPr>
            <w:tcW w:w="992" w:type="dxa"/>
            <w:shd w:val="clear" w:color="auto" w:fill="auto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0000"/>
          </w:tcPr>
          <w:p w:rsidR="005468FF" w:rsidRPr="005468FF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4,1</w:t>
            </w:r>
          </w:p>
        </w:tc>
        <w:tc>
          <w:tcPr>
            <w:tcW w:w="992" w:type="dxa"/>
            <w:shd w:val="clear" w:color="auto" w:fill="FFFF00"/>
          </w:tcPr>
          <w:p w:rsidR="005468FF" w:rsidRPr="005468FF" w:rsidRDefault="004B15C6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</w:t>
            </w:r>
          </w:p>
        </w:tc>
      </w:tr>
      <w:tr w:rsidR="005468FF" w:rsidRPr="00B218A5" w:rsidTr="001E4813">
        <w:tc>
          <w:tcPr>
            <w:tcW w:w="2518" w:type="dxa"/>
            <w:shd w:val="clear" w:color="auto" w:fill="auto"/>
          </w:tcPr>
          <w:p w:rsidR="005468FF" w:rsidRPr="00B218A5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18A5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992" w:type="dxa"/>
            <w:shd w:val="clear" w:color="auto" w:fill="FFFF00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59,04</w:t>
            </w:r>
          </w:p>
        </w:tc>
        <w:tc>
          <w:tcPr>
            <w:tcW w:w="992" w:type="dxa"/>
            <w:shd w:val="clear" w:color="auto" w:fill="92D050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71,6</w:t>
            </w:r>
          </w:p>
        </w:tc>
        <w:tc>
          <w:tcPr>
            <w:tcW w:w="992" w:type="dxa"/>
            <w:shd w:val="clear" w:color="auto" w:fill="FFC000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58,84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5468FF" w:rsidRPr="005468FF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62,11</w:t>
            </w:r>
          </w:p>
        </w:tc>
        <w:tc>
          <w:tcPr>
            <w:tcW w:w="992" w:type="dxa"/>
            <w:shd w:val="clear" w:color="auto" w:fill="FF0000"/>
          </w:tcPr>
          <w:p w:rsidR="005468FF" w:rsidRPr="005468FF" w:rsidRDefault="004B15C6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54,19</w:t>
            </w:r>
          </w:p>
        </w:tc>
      </w:tr>
      <w:tr w:rsidR="005468FF" w:rsidRPr="00B218A5" w:rsidTr="001E4813">
        <w:tc>
          <w:tcPr>
            <w:tcW w:w="2518" w:type="dxa"/>
            <w:shd w:val="clear" w:color="auto" w:fill="auto"/>
          </w:tcPr>
          <w:p w:rsidR="005468FF" w:rsidRPr="00B218A5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18A5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992" w:type="dxa"/>
            <w:shd w:val="clear" w:color="auto" w:fill="92D050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65,09</w:t>
            </w:r>
          </w:p>
        </w:tc>
        <w:tc>
          <w:tcPr>
            <w:tcW w:w="992" w:type="dxa"/>
            <w:shd w:val="clear" w:color="auto" w:fill="FFC000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53,67</w:t>
            </w:r>
          </w:p>
        </w:tc>
        <w:tc>
          <w:tcPr>
            <w:tcW w:w="992" w:type="dxa"/>
            <w:shd w:val="clear" w:color="auto" w:fill="FF0000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50,6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5468FF" w:rsidRPr="005468FF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63,8</w:t>
            </w:r>
          </w:p>
        </w:tc>
        <w:tc>
          <w:tcPr>
            <w:tcW w:w="992" w:type="dxa"/>
            <w:shd w:val="clear" w:color="auto" w:fill="FFFF00"/>
          </w:tcPr>
          <w:p w:rsidR="005468FF" w:rsidRPr="005468FF" w:rsidRDefault="004B15C6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57,33</w:t>
            </w:r>
          </w:p>
        </w:tc>
      </w:tr>
      <w:tr w:rsidR="005468FF" w:rsidRPr="00B218A5" w:rsidTr="001E4813">
        <w:tc>
          <w:tcPr>
            <w:tcW w:w="2518" w:type="dxa"/>
            <w:shd w:val="clear" w:color="auto" w:fill="auto"/>
          </w:tcPr>
          <w:p w:rsidR="005468FF" w:rsidRPr="00B218A5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18A5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992" w:type="dxa"/>
            <w:shd w:val="clear" w:color="auto" w:fill="FF0000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58,43</w:t>
            </w:r>
          </w:p>
        </w:tc>
        <w:tc>
          <w:tcPr>
            <w:tcW w:w="992" w:type="dxa"/>
            <w:shd w:val="clear" w:color="auto" w:fill="92D050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70,78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67,58</w:t>
            </w:r>
          </w:p>
        </w:tc>
        <w:tc>
          <w:tcPr>
            <w:tcW w:w="992" w:type="dxa"/>
            <w:shd w:val="clear" w:color="auto" w:fill="FFFF00"/>
          </w:tcPr>
          <w:p w:rsidR="005468FF" w:rsidRPr="005468FF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66,8</w:t>
            </w:r>
          </w:p>
        </w:tc>
        <w:tc>
          <w:tcPr>
            <w:tcW w:w="992" w:type="dxa"/>
            <w:shd w:val="clear" w:color="auto" w:fill="FFC000"/>
          </w:tcPr>
          <w:p w:rsidR="005468FF" w:rsidRPr="005468FF" w:rsidRDefault="004B15C6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63,14</w:t>
            </w:r>
          </w:p>
        </w:tc>
      </w:tr>
      <w:tr w:rsidR="005468FF" w:rsidRPr="00B218A5" w:rsidTr="001E4813">
        <w:tc>
          <w:tcPr>
            <w:tcW w:w="2518" w:type="dxa"/>
            <w:shd w:val="clear" w:color="auto" w:fill="auto"/>
          </w:tcPr>
          <w:p w:rsidR="005468FF" w:rsidRPr="00B218A5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18A5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992" w:type="dxa"/>
            <w:shd w:val="clear" w:color="auto" w:fill="FFC000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51,73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61,5</w:t>
            </w:r>
          </w:p>
        </w:tc>
        <w:tc>
          <w:tcPr>
            <w:tcW w:w="992" w:type="dxa"/>
            <w:shd w:val="clear" w:color="auto" w:fill="92D050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63,43</w:t>
            </w:r>
          </w:p>
        </w:tc>
        <w:tc>
          <w:tcPr>
            <w:tcW w:w="992" w:type="dxa"/>
            <w:shd w:val="clear" w:color="auto" w:fill="FFFF00"/>
          </w:tcPr>
          <w:p w:rsidR="005468FF" w:rsidRPr="005468FF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54,5</w:t>
            </w:r>
          </w:p>
        </w:tc>
        <w:tc>
          <w:tcPr>
            <w:tcW w:w="992" w:type="dxa"/>
            <w:shd w:val="clear" w:color="auto" w:fill="FF0000"/>
          </w:tcPr>
          <w:p w:rsidR="005468FF" w:rsidRPr="005468FF" w:rsidRDefault="00C22DF6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</w:tc>
      </w:tr>
      <w:tr w:rsidR="005468FF" w:rsidRPr="00B218A5" w:rsidTr="001E4813">
        <w:tc>
          <w:tcPr>
            <w:tcW w:w="2518" w:type="dxa"/>
            <w:shd w:val="clear" w:color="auto" w:fill="auto"/>
          </w:tcPr>
          <w:p w:rsidR="005468FF" w:rsidRPr="00B218A5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18A5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992" w:type="dxa"/>
            <w:shd w:val="clear" w:color="auto" w:fill="FFC000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57,44</w:t>
            </w:r>
          </w:p>
        </w:tc>
        <w:tc>
          <w:tcPr>
            <w:tcW w:w="992" w:type="dxa"/>
            <w:shd w:val="clear" w:color="auto" w:fill="FFFF00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62,14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72,83</w:t>
            </w:r>
          </w:p>
        </w:tc>
        <w:tc>
          <w:tcPr>
            <w:tcW w:w="992" w:type="dxa"/>
            <w:shd w:val="clear" w:color="auto" w:fill="FF0000"/>
          </w:tcPr>
          <w:p w:rsidR="005468FF" w:rsidRPr="005468FF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49,09</w:t>
            </w:r>
          </w:p>
        </w:tc>
        <w:tc>
          <w:tcPr>
            <w:tcW w:w="992" w:type="dxa"/>
            <w:shd w:val="clear" w:color="auto" w:fill="92D050"/>
          </w:tcPr>
          <w:p w:rsidR="005468FF" w:rsidRPr="005468FF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79,5</w:t>
            </w:r>
          </w:p>
        </w:tc>
      </w:tr>
      <w:tr w:rsidR="005468FF" w:rsidRPr="00B218A5" w:rsidTr="001E4813">
        <w:tc>
          <w:tcPr>
            <w:tcW w:w="2518" w:type="dxa"/>
            <w:shd w:val="clear" w:color="auto" w:fill="auto"/>
          </w:tcPr>
          <w:p w:rsidR="005468FF" w:rsidRPr="00B218A5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18A5"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w="992" w:type="dxa"/>
            <w:shd w:val="clear" w:color="auto" w:fill="92D050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FF0000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66,24</w:t>
            </w:r>
          </w:p>
        </w:tc>
        <w:tc>
          <w:tcPr>
            <w:tcW w:w="992" w:type="dxa"/>
            <w:shd w:val="clear" w:color="auto" w:fill="auto"/>
          </w:tcPr>
          <w:p w:rsidR="005468FF" w:rsidRPr="005468FF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FFFF00"/>
          </w:tcPr>
          <w:p w:rsidR="005468FF" w:rsidRPr="005468FF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</w:tr>
      <w:tr w:rsidR="005468FF" w:rsidRPr="00B218A5" w:rsidTr="001E4813">
        <w:tc>
          <w:tcPr>
            <w:tcW w:w="2518" w:type="dxa"/>
            <w:shd w:val="clear" w:color="auto" w:fill="auto"/>
          </w:tcPr>
          <w:p w:rsidR="005468FF" w:rsidRPr="00B218A5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18A5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992" w:type="dxa"/>
            <w:shd w:val="clear" w:color="auto" w:fill="FFC000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92D050"/>
          </w:tcPr>
          <w:p w:rsidR="005468FF" w:rsidRPr="005468FF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65,5</w:t>
            </w:r>
          </w:p>
        </w:tc>
        <w:tc>
          <w:tcPr>
            <w:tcW w:w="992" w:type="dxa"/>
          </w:tcPr>
          <w:p w:rsidR="005468FF" w:rsidRPr="005468FF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468FF" w:rsidRPr="00B218A5" w:rsidTr="001E4813">
        <w:tc>
          <w:tcPr>
            <w:tcW w:w="2518" w:type="dxa"/>
            <w:shd w:val="clear" w:color="auto" w:fill="auto"/>
          </w:tcPr>
          <w:p w:rsidR="005468FF" w:rsidRPr="00B218A5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18A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992" w:type="dxa"/>
            <w:shd w:val="clear" w:color="auto" w:fill="92D050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87</w:t>
            </w:r>
          </w:p>
        </w:tc>
        <w:tc>
          <w:tcPr>
            <w:tcW w:w="992" w:type="dxa"/>
            <w:shd w:val="clear" w:color="auto" w:fill="FFFF00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80,5</w:t>
            </w:r>
          </w:p>
        </w:tc>
        <w:tc>
          <w:tcPr>
            <w:tcW w:w="992" w:type="dxa"/>
            <w:shd w:val="clear" w:color="auto" w:fill="FFFF00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80,5</w:t>
            </w:r>
          </w:p>
        </w:tc>
        <w:tc>
          <w:tcPr>
            <w:tcW w:w="992" w:type="dxa"/>
            <w:shd w:val="clear" w:color="auto" w:fill="FF0000"/>
          </w:tcPr>
          <w:p w:rsidR="005468FF" w:rsidRPr="005468FF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57</w:t>
            </w:r>
          </w:p>
        </w:tc>
        <w:tc>
          <w:tcPr>
            <w:tcW w:w="992" w:type="dxa"/>
          </w:tcPr>
          <w:p w:rsidR="005468FF" w:rsidRPr="005468FF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468FF" w:rsidRPr="00B218A5" w:rsidTr="001E4813">
        <w:tc>
          <w:tcPr>
            <w:tcW w:w="2518" w:type="dxa"/>
            <w:shd w:val="clear" w:color="auto" w:fill="auto"/>
          </w:tcPr>
          <w:p w:rsidR="005468FF" w:rsidRPr="00B218A5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218A5">
              <w:rPr>
                <w:rFonts w:ascii="Times New Roman" w:hAnsi="Times New Roman"/>
              </w:rPr>
              <w:t>Англ</w:t>
            </w:r>
            <w:proofErr w:type="gramStart"/>
            <w:r w:rsidRPr="00B218A5">
              <w:rPr>
                <w:rFonts w:ascii="Times New Roman" w:hAnsi="Times New Roman"/>
              </w:rPr>
              <w:t>.я</w:t>
            </w:r>
            <w:proofErr w:type="gramEnd"/>
            <w:r w:rsidRPr="00B218A5"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992" w:type="dxa"/>
            <w:shd w:val="clear" w:color="auto" w:fill="FFC000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62,5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74,83</w:t>
            </w:r>
          </w:p>
        </w:tc>
        <w:tc>
          <w:tcPr>
            <w:tcW w:w="992" w:type="dxa"/>
            <w:shd w:val="clear" w:color="auto" w:fill="FFFF00"/>
          </w:tcPr>
          <w:p w:rsidR="005468FF" w:rsidRPr="005468FF" w:rsidRDefault="005468FF" w:rsidP="00BE0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63,25</w:t>
            </w:r>
          </w:p>
        </w:tc>
        <w:tc>
          <w:tcPr>
            <w:tcW w:w="992" w:type="dxa"/>
            <w:shd w:val="clear" w:color="auto" w:fill="FF0000"/>
          </w:tcPr>
          <w:p w:rsidR="005468FF" w:rsidRPr="005468FF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8FF">
              <w:rPr>
                <w:rFonts w:ascii="Times New Roman" w:hAnsi="Times New Roman"/>
              </w:rPr>
              <w:t>58,5</w:t>
            </w:r>
          </w:p>
        </w:tc>
        <w:tc>
          <w:tcPr>
            <w:tcW w:w="992" w:type="dxa"/>
            <w:shd w:val="clear" w:color="auto" w:fill="92D050"/>
          </w:tcPr>
          <w:p w:rsidR="005468FF" w:rsidRPr="005468FF" w:rsidRDefault="005468FF" w:rsidP="00214B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</w:tr>
    </w:tbl>
    <w:p w:rsidR="000A630E" w:rsidRPr="00325BBD" w:rsidRDefault="000A630E" w:rsidP="000A630E">
      <w:pPr>
        <w:spacing w:after="0" w:line="240" w:lineRule="auto"/>
        <w:jc w:val="both"/>
        <w:rPr>
          <w:rFonts w:ascii="Times New Roman" w:hAnsi="Times New Roman"/>
        </w:rPr>
      </w:pPr>
      <w:r w:rsidRPr="00325BBD">
        <w:rPr>
          <w:rFonts w:ascii="Times New Roman" w:hAnsi="Times New Roman"/>
        </w:rPr>
        <w:t>Самый худший</w:t>
      </w:r>
      <w:proofErr w:type="gramStart"/>
      <w:r w:rsidRPr="00325B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325BBD">
        <w:rPr>
          <w:rFonts w:ascii="Times New Roman" w:hAnsi="Times New Roman"/>
        </w:rPr>
        <w:t>С</w:t>
      </w:r>
      <w:proofErr w:type="gramEnd"/>
      <w:r w:rsidRPr="00325BBD">
        <w:rPr>
          <w:rFonts w:ascii="Times New Roman" w:hAnsi="Times New Roman"/>
        </w:rPr>
        <w:t>амый лучший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5"/>
        <w:gridCol w:w="1370"/>
        <w:gridCol w:w="1371"/>
        <w:gridCol w:w="1371"/>
        <w:gridCol w:w="1371"/>
        <w:gridCol w:w="1371"/>
      </w:tblGrid>
      <w:tr w:rsidR="000A630E" w:rsidRPr="00325BBD" w:rsidTr="00214B5D">
        <w:tc>
          <w:tcPr>
            <w:tcW w:w="1405" w:type="dxa"/>
            <w:shd w:val="clear" w:color="auto" w:fill="auto"/>
          </w:tcPr>
          <w:p w:rsidR="000A630E" w:rsidRPr="00CA232A" w:rsidRDefault="000A630E" w:rsidP="00214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32A">
              <w:rPr>
                <w:rFonts w:ascii="Times New Roman" w:hAnsi="Times New Roman"/>
                <w:sz w:val="24"/>
                <w:szCs w:val="24"/>
              </w:rPr>
              <w:t>Индикатор</w:t>
            </w:r>
          </w:p>
        </w:tc>
        <w:tc>
          <w:tcPr>
            <w:tcW w:w="1370" w:type="dxa"/>
            <w:shd w:val="clear" w:color="auto" w:fill="FF0000"/>
          </w:tcPr>
          <w:p w:rsidR="000A630E" w:rsidRPr="00CA232A" w:rsidRDefault="000A630E" w:rsidP="00214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FFC000"/>
          </w:tcPr>
          <w:p w:rsidR="000A630E" w:rsidRPr="00CA232A" w:rsidRDefault="000A630E" w:rsidP="00214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FFFF00"/>
          </w:tcPr>
          <w:p w:rsidR="000A630E" w:rsidRPr="00CA232A" w:rsidRDefault="000A630E" w:rsidP="00214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C5E0B3"/>
          </w:tcPr>
          <w:p w:rsidR="000A630E" w:rsidRPr="00CA232A" w:rsidRDefault="000A630E" w:rsidP="00214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92D050"/>
          </w:tcPr>
          <w:p w:rsidR="000A630E" w:rsidRPr="002B4FFD" w:rsidRDefault="000A630E" w:rsidP="00214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</w:tbl>
    <w:p w:rsidR="000A630E" w:rsidRDefault="000A630E" w:rsidP="000473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C4620" w:rsidRDefault="000C4620" w:rsidP="001C5FD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0E09">
        <w:rPr>
          <w:rFonts w:ascii="Times New Roman" w:hAnsi="Times New Roman"/>
          <w:sz w:val="24"/>
          <w:szCs w:val="24"/>
        </w:rPr>
        <w:t xml:space="preserve">Наибольшая доля участников ЕГЭ </w:t>
      </w:r>
      <w:r w:rsidR="001C5FDD" w:rsidRPr="00A00E09">
        <w:rPr>
          <w:rFonts w:ascii="Times New Roman" w:hAnsi="Times New Roman"/>
          <w:sz w:val="24"/>
          <w:szCs w:val="24"/>
        </w:rPr>
        <w:t>с</w:t>
      </w:r>
      <w:r w:rsidRPr="00A00E09">
        <w:rPr>
          <w:rFonts w:ascii="Times New Roman" w:hAnsi="Times New Roman"/>
          <w:sz w:val="24"/>
          <w:szCs w:val="24"/>
        </w:rPr>
        <w:t xml:space="preserve"> низким показателем участников ЕГЭ</w:t>
      </w:r>
      <w:r w:rsidR="008F364D" w:rsidRPr="00A00E09">
        <w:rPr>
          <w:rFonts w:ascii="Times New Roman" w:hAnsi="Times New Roman"/>
          <w:sz w:val="24"/>
          <w:szCs w:val="24"/>
        </w:rPr>
        <w:t xml:space="preserve"> (доля сдавших экзамены менее</w:t>
      </w:r>
      <w:proofErr w:type="gramStart"/>
      <w:r w:rsidR="008F364D" w:rsidRPr="00A00E09">
        <w:rPr>
          <w:rFonts w:ascii="Times New Roman" w:hAnsi="Times New Roman"/>
          <w:sz w:val="24"/>
          <w:szCs w:val="24"/>
        </w:rPr>
        <w:t>,</w:t>
      </w:r>
      <w:proofErr w:type="gramEnd"/>
      <w:r w:rsidR="008F364D" w:rsidRPr="00A00E09">
        <w:rPr>
          <w:rFonts w:ascii="Times New Roman" w:hAnsi="Times New Roman"/>
          <w:sz w:val="24"/>
          <w:szCs w:val="24"/>
        </w:rPr>
        <w:t xml:space="preserve"> чем на </w:t>
      </w:r>
      <w:r w:rsidR="003961C0">
        <w:rPr>
          <w:rFonts w:ascii="Times New Roman" w:hAnsi="Times New Roman"/>
          <w:sz w:val="24"/>
          <w:szCs w:val="24"/>
        </w:rPr>
        <w:t>6</w:t>
      </w:r>
      <w:r w:rsidRPr="00A00E09">
        <w:rPr>
          <w:rFonts w:ascii="Times New Roman" w:hAnsi="Times New Roman"/>
          <w:sz w:val="24"/>
          <w:szCs w:val="24"/>
        </w:rPr>
        <w:t>1-</w:t>
      </w:r>
      <w:r w:rsidR="003961C0">
        <w:rPr>
          <w:rFonts w:ascii="Times New Roman" w:hAnsi="Times New Roman"/>
          <w:sz w:val="24"/>
          <w:szCs w:val="24"/>
        </w:rPr>
        <w:t>80</w:t>
      </w:r>
      <w:r w:rsidRPr="00A00E09">
        <w:rPr>
          <w:rFonts w:ascii="Times New Roman" w:hAnsi="Times New Roman"/>
          <w:sz w:val="24"/>
          <w:szCs w:val="24"/>
        </w:rPr>
        <w:t xml:space="preserve"> баллов</w:t>
      </w:r>
      <w:r w:rsidR="008F364D" w:rsidRPr="00A00E09">
        <w:rPr>
          <w:rFonts w:ascii="Times New Roman" w:hAnsi="Times New Roman"/>
          <w:sz w:val="24"/>
          <w:szCs w:val="24"/>
        </w:rPr>
        <w:t>)</w:t>
      </w:r>
      <w:r w:rsidRPr="00A00E09">
        <w:rPr>
          <w:rFonts w:ascii="Times New Roman" w:hAnsi="Times New Roman"/>
          <w:sz w:val="24"/>
          <w:szCs w:val="24"/>
        </w:rPr>
        <w:t xml:space="preserve"> отмечается в </w:t>
      </w:r>
      <w:proofErr w:type="spellStart"/>
      <w:r w:rsidR="0098348D">
        <w:rPr>
          <w:rFonts w:ascii="Times New Roman" w:hAnsi="Times New Roman"/>
          <w:sz w:val="24"/>
          <w:szCs w:val="24"/>
        </w:rPr>
        <w:t>Шараповской</w:t>
      </w:r>
      <w:proofErr w:type="spellEnd"/>
      <w:r w:rsidR="0098348D">
        <w:rPr>
          <w:rFonts w:ascii="Times New Roman" w:hAnsi="Times New Roman"/>
          <w:sz w:val="24"/>
          <w:szCs w:val="24"/>
        </w:rPr>
        <w:t xml:space="preserve"> </w:t>
      </w:r>
      <w:r w:rsidR="001C5FDD" w:rsidRPr="00A00E09">
        <w:rPr>
          <w:rFonts w:ascii="Times New Roman" w:hAnsi="Times New Roman"/>
          <w:sz w:val="24"/>
          <w:szCs w:val="24"/>
        </w:rPr>
        <w:t>школ</w:t>
      </w:r>
      <w:r w:rsidR="00CE3F12" w:rsidRPr="00A00E09">
        <w:rPr>
          <w:rFonts w:ascii="Times New Roman" w:hAnsi="Times New Roman"/>
          <w:sz w:val="24"/>
          <w:szCs w:val="24"/>
        </w:rPr>
        <w:t>е</w:t>
      </w:r>
      <w:r w:rsidR="001C5FDD" w:rsidRPr="00A00E09">
        <w:rPr>
          <w:rFonts w:ascii="Times New Roman" w:hAnsi="Times New Roman"/>
          <w:sz w:val="24"/>
          <w:szCs w:val="24"/>
        </w:rPr>
        <w:t>.</w:t>
      </w:r>
      <w:r w:rsidRPr="001C5FDD">
        <w:rPr>
          <w:rFonts w:ascii="Times New Roman" w:hAnsi="Times New Roman"/>
          <w:sz w:val="24"/>
          <w:szCs w:val="24"/>
        </w:rPr>
        <w:t xml:space="preserve"> </w:t>
      </w:r>
      <w:r w:rsidR="0057044B">
        <w:rPr>
          <w:rFonts w:ascii="Times New Roman" w:hAnsi="Times New Roman"/>
          <w:sz w:val="24"/>
          <w:szCs w:val="24"/>
        </w:rPr>
        <w:t xml:space="preserve">В этом году </w:t>
      </w:r>
      <w:r w:rsidR="0098348D">
        <w:rPr>
          <w:rFonts w:ascii="Times New Roman" w:hAnsi="Times New Roman"/>
          <w:sz w:val="24"/>
          <w:szCs w:val="24"/>
        </w:rPr>
        <w:t>7</w:t>
      </w:r>
      <w:r w:rsidR="00FD3E50">
        <w:rPr>
          <w:rFonts w:ascii="Times New Roman" w:hAnsi="Times New Roman"/>
          <w:sz w:val="24"/>
          <w:szCs w:val="24"/>
        </w:rPr>
        <w:t>-м</w:t>
      </w:r>
      <w:r w:rsidR="0057044B">
        <w:rPr>
          <w:rFonts w:ascii="Times New Roman" w:hAnsi="Times New Roman"/>
          <w:sz w:val="24"/>
          <w:szCs w:val="24"/>
        </w:rPr>
        <w:t xml:space="preserve"> участник</w:t>
      </w:r>
      <w:r w:rsidR="00FD3E50">
        <w:rPr>
          <w:rFonts w:ascii="Times New Roman" w:hAnsi="Times New Roman"/>
          <w:sz w:val="24"/>
          <w:szCs w:val="24"/>
        </w:rPr>
        <w:t>ам</w:t>
      </w:r>
      <w:r w:rsidR="0057044B">
        <w:rPr>
          <w:rFonts w:ascii="Times New Roman" w:hAnsi="Times New Roman"/>
          <w:sz w:val="24"/>
          <w:szCs w:val="24"/>
        </w:rPr>
        <w:t xml:space="preserve"> ЕГЭ, не перешагнувши</w:t>
      </w:r>
      <w:r w:rsidR="00FD3E50">
        <w:rPr>
          <w:rFonts w:ascii="Times New Roman" w:hAnsi="Times New Roman"/>
          <w:sz w:val="24"/>
          <w:szCs w:val="24"/>
        </w:rPr>
        <w:t>м</w:t>
      </w:r>
      <w:r w:rsidR="0057044B">
        <w:rPr>
          <w:rFonts w:ascii="Times New Roman" w:hAnsi="Times New Roman"/>
          <w:sz w:val="24"/>
          <w:szCs w:val="24"/>
        </w:rPr>
        <w:t xml:space="preserve"> минимальный порог по предметам</w:t>
      </w:r>
      <w:r w:rsidR="004D1D0E">
        <w:rPr>
          <w:rFonts w:ascii="Times New Roman" w:hAnsi="Times New Roman"/>
          <w:sz w:val="24"/>
          <w:szCs w:val="24"/>
        </w:rPr>
        <w:t xml:space="preserve"> (по </w:t>
      </w:r>
      <w:r w:rsidR="005B502B">
        <w:rPr>
          <w:rFonts w:ascii="Times New Roman" w:hAnsi="Times New Roman"/>
          <w:sz w:val="24"/>
          <w:szCs w:val="24"/>
        </w:rPr>
        <w:t>биологии</w:t>
      </w:r>
      <w:r w:rsidR="00F0592A">
        <w:rPr>
          <w:rFonts w:ascii="Times New Roman" w:hAnsi="Times New Roman"/>
          <w:sz w:val="24"/>
          <w:szCs w:val="24"/>
        </w:rPr>
        <w:t xml:space="preserve"> – </w:t>
      </w:r>
      <w:r w:rsidR="0098348D">
        <w:rPr>
          <w:rFonts w:ascii="Times New Roman" w:hAnsi="Times New Roman"/>
          <w:sz w:val="24"/>
          <w:szCs w:val="24"/>
        </w:rPr>
        <w:t>1</w:t>
      </w:r>
      <w:r w:rsidR="00F0592A">
        <w:rPr>
          <w:rFonts w:ascii="Times New Roman" w:hAnsi="Times New Roman"/>
          <w:sz w:val="24"/>
          <w:szCs w:val="24"/>
        </w:rPr>
        <w:t xml:space="preserve"> чел.</w:t>
      </w:r>
      <w:r w:rsidR="004D1D0E">
        <w:rPr>
          <w:rFonts w:ascii="Times New Roman" w:hAnsi="Times New Roman"/>
          <w:sz w:val="24"/>
          <w:szCs w:val="24"/>
        </w:rPr>
        <w:t>, обществознанию</w:t>
      </w:r>
      <w:r w:rsidR="00F0592A">
        <w:rPr>
          <w:rFonts w:ascii="Times New Roman" w:hAnsi="Times New Roman"/>
          <w:sz w:val="24"/>
          <w:szCs w:val="24"/>
        </w:rPr>
        <w:t xml:space="preserve"> – </w:t>
      </w:r>
      <w:r w:rsidR="0098348D">
        <w:rPr>
          <w:rFonts w:ascii="Times New Roman" w:hAnsi="Times New Roman"/>
          <w:sz w:val="24"/>
          <w:szCs w:val="24"/>
        </w:rPr>
        <w:t>7</w:t>
      </w:r>
      <w:r w:rsidR="00800F83">
        <w:rPr>
          <w:rFonts w:ascii="Times New Roman" w:hAnsi="Times New Roman"/>
          <w:sz w:val="24"/>
          <w:szCs w:val="24"/>
        </w:rPr>
        <w:t xml:space="preserve"> чел.</w:t>
      </w:r>
      <w:r w:rsidR="004D1D0E">
        <w:rPr>
          <w:rFonts w:ascii="Times New Roman" w:hAnsi="Times New Roman"/>
          <w:sz w:val="24"/>
          <w:szCs w:val="24"/>
        </w:rPr>
        <w:t>)</w:t>
      </w:r>
      <w:r w:rsidR="0098348D">
        <w:rPr>
          <w:rFonts w:ascii="Times New Roman" w:hAnsi="Times New Roman"/>
          <w:sz w:val="24"/>
          <w:szCs w:val="24"/>
        </w:rPr>
        <w:t xml:space="preserve">, </w:t>
      </w:r>
      <w:r w:rsidR="0057044B">
        <w:rPr>
          <w:rFonts w:ascii="Times New Roman" w:hAnsi="Times New Roman"/>
          <w:sz w:val="24"/>
          <w:szCs w:val="24"/>
        </w:rPr>
        <w:t xml:space="preserve">не позволило реализовать в дальнейшем свой </w:t>
      </w:r>
      <w:r w:rsidR="00E9210E">
        <w:rPr>
          <w:rFonts w:ascii="Times New Roman" w:hAnsi="Times New Roman"/>
          <w:sz w:val="24"/>
          <w:szCs w:val="24"/>
        </w:rPr>
        <w:t xml:space="preserve">намеченный </w:t>
      </w:r>
      <w:r w:rsidR="0057044B">
        <w:rPr>
          <w:rFonts w:ascii="Times New Roman" w:hAnsi="Times New Roman"/>
          <w:sz w:val="24"/>
          <w:szCs w:val="24"/>
        </w:rPr>
        <w:t>образовательный маршрут</w:t>
      </w:r>
      <w:r w:rsidR="00F0592A">
        <w:rPr>
          <w:rFonts w:ascii="Times New Roman" w:hAnsi="Times New Roman"/>
          <w:sz w:val="24"/>
          <w:szCs w:val="24"/>
        </w:rPr>
        <w:t>.</w:t>
      </w:r>
    </w:p>
    <w:p w:rsidR="00CC39E7" w:rsidRDefault="00CC39E7" w:rsidP="001C5FD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C39E7" w:rsidRDefault="00CC39E7" w:rsidP="00CC39E7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26E6D">
        <w:rPr>
          <w:rFonts w:ascii="Times New Roman" w:hAnsi="Times New Roman"/>
          <w:b/>
          <w:sz w:val="24"/>
          <w:szCs w:val="24"/>
        </w:rPr>
        <w:t>СРЕДНИЙ БАЛЛ ЕГЭ</w:t>
      </w:r>
    </w:p>
    <w:p w:rsidR="00AC1465" w:rsidRPr="00CC39E7" w:rsidRDefault="00AC1465" w:rsidP="00AC1465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8878D3" w:rsidRDefault="00FD3E50" w:rsidP="00AC146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68903" cy="3391786"/>
            <wp:effectExtent l="0" t="0" r="13335" b="18415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8878D3" w:rsidRPr="00D63EB4" w:rsidRDefault="008878D3" w:rsidP="001C5FD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63E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Еще одним критерием качества образования в ОУ является результативность сдачи ЕГЭ выпускниками, получившими медаль «За особые успехи в учении». </w:t>
      </w:r>
    </w:p>
    <w:p w:rsidR="00B10AD7" w:rsidRPr="00B10AD7" w:rsidRDefault="0098348D" w:rsidP="00B10AD7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 13</w:t>
      </w:r>
      <w:r w:rsidR="00B10AD7" w:rsidRPr="000C65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медалистов</w:t>
      </w:r>
      <w:r w:rsidR="003C2E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получили медаль 1 степени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="003C2E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человек, 2 степени – 6</w:t>
      </w:r>
      <w:r w:rsidR="000C07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человек,</w:t>
      </w:r>
      <w:r w:rsidR="00B10AD7" w:rsidRPr="000C65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только </w:t>
      </w:r>
      <w:r w:rsidR="00086D2F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663F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имеют </w:t>
      </w:r>
      <w:proofErr w:type="spellStart"/>
      <w:r w:rsidR="00663F8A">
        <w:rPr>
          <w:rFonts w:ascii="Times New Roman" w:eastAsia="Times New Roman" w:hAnsi="Times New Roman"/>
          <w:bCs/>
          <w:sz w:val="24"/>
          <w:szCs w:val="24"/>
          <w:lang w:eastAsia="ru-RU"/>
        </w:rPr>
        <w:t>высокобалл</w:t>
      </w:r>
      <w:r w:rsidR="00B10AD7" w:rsidRPr="000C6500">
        <w:rPr>
          <w:rFonts w:ascii="Times New Roman" w:eastAsia="Times New Roman" w:hAnsi="Times New Roman"/>
          <w:bCs/>
          <w:sz w:val="24"/>
          <w:szCs w:val="24"/>
          <w:lang w:eastAsia="ru-RU"/>
        </w:rPr>
        <w:t>ьные</w:t>
      </w:r>
      <w:proofErr w:type="spellEnd"/>
      <w:r w:rsidR="00B10AD7" w:rsidRPr="000C65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результаты (</w:t>
      </w:r>
      <w:r w:rsidR="00086D2F">
        <w:rPr>
          <w:rFonts w:ascii="Times New Roman" w:eastAsia="Times New Roman" w:hAnsi="Times New Roman"/>
          <w:bCs/>
          <w:sz w:val="24"/>
          <w:szCs w:val="24"/>
          <w:lang w:eastAsia="ru-RU"/>
        </w:rPr>
        <w:t>46</w:t>
      </w:r>
      <w:r w:rsidR="00B10AD7" w:rsidRPr="000C65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%) по обязательному предмету (русский язык), математика (профильный уровень) – </w:t>
      </w:r>
      <w:r w:rsidR="00086D2F">
        <w:rPr>
          <w:rFonts w:ascii="Times New Roman" w:eastAsia="Times New Roman" w:hAnsi="Times New Roman"/>
          <w:bCs/>
          <w:sz w:val="24"/>
          <w:szCs w:val="24"/>
          <w:lang w:eastAsia="ru-RU"/>
        </w:rPr>
        <w:t>17</w:t>
      </w:r>
      <w:r w:rsidR="00B10AD7" w:rsidRPr="000C65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% от сдающих предмет, обществознание – </w:t>
      </w:r>
      <w:r w:rsidR="00086D2F">
        <w:rPr>
          <w:rFonts w:ascii="Times New Roman" w:eastAsia="Times New Roman" w:hAnsi="Times New Roman"/>
          <w:bCs/>
          <w:sz w:val="24"/>
          <w:szCs w:val="24"/>
          <w:lang w:eastAsia="ru-RU"/>
        </w:rPr>
        <w:t>22</w:t>
      </w:r>
      <w:r w:rsidR="00B10AD7" w:rsidRPr="000C65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% от сдающих, </w:t>
      </w:r>
      <w:r w:rsidR="00577F4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химия – </w:t>
      </w:r>
      <w:r w:rsidR="00086D2F">
        <w:rPr>
          <w:rFonts w:ascii="Times New Roman" w:eastAsia="Times New Roman" w:hAnsi="Times New Roman"/>
          <w:bCs/>
          <w:sz w:val="24"/>
          <w:szCs w:val="24"/>
          <w:lang w:eastAsia="ru-RU"/>
        </w:rPr>
        <w:t>10</w:t>
      </w:r>
      <w:r w:rsidR="00577F41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="00B10AD7" w:rsidRPr="000C65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% от сдающих, биология – </w:t>
      </w:r>
      <w:r w:rsidR="00086D2F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B10AD7" w:rsidRPr="000C65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0%, история – </w:t>
      </w:r>
      <w:r w:rsidR="00086D2F">
        <w:rPr>
          <w:rFonts w:ascii="Times New Roman" w:eastAsia="Times New Roman" w:hAnsi="Times New Roman"/>
          <w:bCs/>
          <w:sz w:val="24"/>
          <w:szCs w:val="24"/>
          <w:lang w:eastAsia="ru-RU"/>
        </w:rPr>
        <w:t>33</w:t>
      </w:r>
      <w:r w:rsidR="00B10AD7" w:rsidRPr="000C6500">
        <w:rPr>
          <w:rFonts w:ascii="Times New Roman" w:eastAsia="Times New Roman" w:hAnsi="Times New Roman"/>
          <w:bCs/>
          <w:sz w:val="24"/>
          <w:szCs w:val="24"/>
          <w:lang w:eastAsia="ru-RU"/>
        </w:rPr>
        <w:t>% от сдающих</w:t>
      </w:r>
      <w:r w:rsidR="000C6500" w:rsidRPr="000C65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577F4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физика – </w:t>
      </w:r>
      <w:r w:rsidR="00450ECB" w:rsidRPr="000C6500">
        <w:rPr>
          <w:rFonts w:ascii="Times New Roman" w:eastAsia="Times New Roman" w:hAnsi="Times New Roman"/>
          <w:bCs/>
          <w:sz w:val="24"/>
          <w:szCs w:val="24"/>
          <w:lang w:eastAsia="ru-RU"/>
        </w:rPr>
        <w:t>0%</w:t>
      </w:r>
      <w:r w:rsidR="00B10AD7" w:rsidRPr="000C65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). </w:t>
      </w:r>
      <w:r w:rsidR="00F53B81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577F4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выпускник</w:t>
      </w:r>
      <w:r w:rsidR="00F53B81">
        <w:rPr>
          <w:rFonts w:ascii="Times New Roman" w:eastAsia="Times New Roman" w:hAnsi="Times New Roman"/>
          <w:bCs/>
          <w:sz w:val="24"/>
          <w:szCs w:val="24"/>
          <w:lang w:eastAsia="ru-RU"/>
        </w:rPr>
        <w:t>а имею</w:t>
      </w:r>
      <w:r w:rsidR="00B10AD7" w:rsidRPr="000C65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 </w:t>
      </w:r>
      <w:proofErr w:type="spellStart"/>
      <w:r w:rsidR="00B10AD7" w:rsidRPr="000C6500">
        <w:rPr>
          <w:rFonts w:ascii="Times New Roman" w:eastAsia="Times New Roman" w:hAnsi="Times New Roman"/>
          <w:bCs/>
          <w:sz w:val="24"/>
          <w:szCs w:val="24"/>
          <w:lang w:eastAsia="ru-RU"/>
        </w:rPr>
        <w:t>высокобал</w:t>
      </w:r>
      <w:r w:rsidR="00577F41">
        <w:rPr>
          <w:rFonts w:ascii="Times New Roman" w:eastAsia="Times New Roman" w:hAnsi="Times New Roman"/>
          <w:bCs/>
          <w:sz w:val="24"/>
          <w:szCs w:val="24"/>
          <w:lang w:eastAsia="ru-RU"/>
        </w:rPr>
        <w:t>л</w:t>
      </w:r>
      <w:r w:rsidR="00B10AD7" w:rsidRPr="000C6500">
        <w:rPr>
          <w:rFonts w:ascii="Times New Roman" w:eastAsia="Times New Roman" w:hAnsi="Times New Roman"/>
          <w:bCs/>
          <w:sz w:val="24"/>
          <w:szCs w:val="24"/>
          <w:lang w:eastAsia="ru-RU"/>
        </w:rPr>
        <w:t>ьные</w:t>
      </w:r>
      <w:proofErr w:type="spellEnd"/>
      <w:r w:rsidR="00B10AD7" w:rsidRPr="000C65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результаты (выше 81 балла) по 3-м предметам (</w:t>
      </w:r>
      <w:proofErr w:type="spellStart"/>
      <w:r w:rsidR="00B10AD7" w:rsidRPr="000C6500">
        <w:rPr>
          <w:rFonts w:ascii="Times New Roman" w:eastAsia="Times New Roman" w:hAnsi="Times New Roman"/>
          <w:bCs/>
          <w:sz w:val="24"/>
          <w:szCs w:val="24"/>
          <w:lang w:eastAsia="ru-RU"/>
        </w:rPr>
        <w:t>Шатковская</w:t>
      </w:r>
      <w:proofErr w:type="spellEnd"/>
      <w:r w:rsidR="00B10AD7" w:rsidRPr="000C65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СШ</w:t>
      </w:r>
      <w:proofErr w:type="gramEnd"/>
      <w:r w:rsidR="00A600A1" w:rsidRPr="00A600A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53B8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</w:t>
      </w:r>
      <w:proofErr w:type="spellStart"/>
      <w:r w:rsidR="00F53B81">
        <w:rPr>
          <w:rFonts w:ascii="Times New Roman" w:eastAsia="Times New Roman" w:hAnsi="Times New Roman"/>
          <w:bCs/>
          <w:sz w:val="24"/>
          <w:szCs w:val="24"/>
          <w:lang w:eastAsia="ru-RU"/>
        </w:rPr>
        <w:t>Красноборская</w:t>
      </w:r>
      <w:proofErr w:type="spellEnd"/>
      <w:r w:rsidR="00F53B8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СШ</w:t>
      </w:r>
      <w:r w:rsidR="00865ABE" w:rsidRPr="000C65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). </w:t>
      </w:r>
      <w:r w:rsidR="00B10AD7" w:rsidRPr="00E0469D">
        <w:rPr>
          <w:rFonts w:ascii="Times New Roman" w:eastAsia="Times New Roman" w:hAnsi="Times New Roman"/>
          <w:bCs/>
          <w:sz w:val="24"/>
          <w:szCs w:val="24"/>
          <w:lang w:eastAsia="ru-RU"/>
        </w:rPr>
        <w:t>Вместе с тем выявляется проблема как в подготовке по предметам, так и в оценивании знаний обучающихся</w:t>
      </w:r>
      <w:r w:rsidR="00577F41">
        <w:rPr>
          <w:rFonts w:ascii="Times New Roman" w:eastAsia="Times New Roman" w:hAnsi="Times New Roman"/>
          <w:bCs/>
          <w:sz w:val="24"/>
          <w:szCs w:val="24"/>
          <w:lang w:eastAsia="ru-RU"/>
        </w:rPr>
        <w:t>: 1 выпускник – претендент на медаль</w:t>
      </w:r>
      <w:r w:rsidR="00705B64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577F4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результатами экзаменов не подтвердил уровень знаний, необходимый для выдачи медали 2 степени (</w:t>
      </w:r>
      <w:r w:rsidR="00F53B81">
        <w:rPr>
          <w:rFonts w:ascii="Times New Roman" w:eastAsia="Times New Roman" w:hAnsi="Times New Roman"/>
          <w:bCs/>
          <w:sz w:val="24"/>
          <w:szCs w:val="24"/>
          <w:lang w:eastAsia="ru-RU"/>
        </w:rPr>
        <w:t>Архангельская СШ</w:t>
      </w:r>
      <w:r w:rsidR="00577F41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F53B81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577F4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8878D3" w:rsidRDefault="008878D3" w:rsidP="008878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878D3" w:rsidRPr="004E1C18" w:rsidRDefault="008878D3" w:rsidP="008878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E1C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Сведения о результатах ЕГЭ выпускников 11-х классов, получивших медаль</w:t>
      </w:r>
    </w:p>
    <w:p w:rsidR="008878D3" w:rsidRPr="000A620C" w:rsidRDefault="008878D3" w:rsidP="008878D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Pr="004E1C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 особые успехи в учении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 w:rsidRPr="004E1C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20</w:t>
      </w:r>
      <w:r w:rsidR="008025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F53B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Pr="004E1C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F53B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Pr="004E1C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учебном году</w:t>
      </w:r>
    </w:p>
    <w:p w:rsidR="008878D3" w:rsidRDefault="008878D3" w:rsidP="008878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5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636"/>
        <w:gridCol w:w="2668"/>
        <w:gridCol w:w="572"/>
        <w:gridCol w:w="562"/>
        <w:gridCol w:w="482"/>
        <w:gridCol w:w="482"/>
        <w:gridCol w:w="482"/>
        <w:gridCol w:w="496"/>
        <w:gridCol w:w="466"/>
        <w:gridCol w:w="591"/>
        <w:gridCol w:w="567"/>
        <w:gridCol w:w="572"/>
        <w:gridCol w:w="572"/>
      </w:tblGrid>
      <w:tr w:rsidR="00084895" w:rsidRPr="00CB03A4" w:rsidTr="00084895">
        <w:trPr>
          <w:trHeight w:val="714"/>
        </w:trPr>
        <w:tc>
          <w:tcPr>
            <w:tcW w:w="511" w:type="dxa"/>
            <w:shd w:val="clear" w:color="auto" w:fill="auto"/>
            <w:vAlign w:val="center"/>
            <w:hideMark/>
          </w:tcPr>
          <w:p w:rsidR="00084895" w:rsidRPr="00CB03A4" w:rsidRDefault="00084895" w:rsidP="009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03A4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084895" w:rsidRPr="00CB03A4" w:rsidRDefault="00084895" w:rsidP="009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Имя медали</w:t>
            </w:r>
            <w:r w:rsidRPr="00CB03A4">
              <w:rPr>
                <w:rFonts w:ascii="Times New Roman" w:eastAsia="Times New Roman" w:hAnsi="Times New Roman"/>
                <w:lang w:eastAsia="ru-RU"/>
              </w:rPr>
              <w:t>ста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:rsidR="00084895" w:rsidRPr="00CB03A4" w:rsidRDefault="00084895" w:rsidP="009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03A4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lang w:eastAsia="ru-RU"/>
              </w:rPr>
              <w:t>ОО</w:t>
            </w:r>
          </w:p>
        </w:tc>
        <w:tc>
          <w:tcPr>
            <w:tcW w:w="572" w:type="dxa"/>
            <w:shd w:val="clear" w:color="auto" w:fill="auto"/>
            <w:textDirection w:val="btLr"/>
            <w:vAlign w:val="center"/>
            <w:hideMark/>
          </w:tcPr>
          <w:p w:rsidR="00084895" w:rsidRPr="00CB03A4" w:rsidRDefault="00084895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РЯ</w:t>
            </w:r>
          </w:p>
        </w:tc>
        <w:tc>
          <w:tcPr>
            <w:tcW w:w="562" w:type="dxa"/>
            <w:shd w:val="clear" w:color="auto" w:fill="auto"/>
            <w:textDirection w:val="btLr"/>
            <w:vAlign w:val="center"/>
            <w:hideMark/>
          </w:tcPr>
          <w:p w:rsidR="00084895" w:rsidRPr="00CB03A4" w:rsidRDefault="00084895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Мп</w:t>
            </w:r>
            <w:proofErr w:type="spellEnd"/>
          </w:p>
        </w:tc>
        <w:tc>
          <w:tcPr>
            <w:tcW w:w="482" w:type="dxa"/>
            <w:shd w:val="clear" w:color="auto" w:fill="auto"/>
            <w:textDirection w:val="btLr"/>
            <w:vAlign w:val="center"/>
            <w:hideMark/>
          </w:tcPr>
          <w:p w:rsidR="00084895" w:rsidRPr="00CB03A4" w:rsidRDefault="00084895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Физ</w:t>
            </w:r>
            <w:proofErr w:type="spellEnd"/>
            <w:proofErr w:type="gramEnd"/>
          </w:p>
        </w:tc>
        <w:tc>
          <w:tcPr>
            <w:tcW w:w="482" w:type="dxa"/>
            <w:shd w:val="clear" w:color="auto" w:fill="auto"/>
            <w:textDirection w:val="btLr"/>
            <w:vAlign w:val="center"/>
            <w:hideMark/>
          </w:tcPr>
          <w:p w:rsidR="00084895" w:rsidRPr="00CB03A4" w:rsidRDefault="00084895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Хим</w:t>
            </w:r>
            <w:proofErr w:type="spellEnd"/>
            <w:proofErr w:type="gramEnd"/>
          </w:p>
        </w:tc>
        <w:tc>
          <w:tcPr>
            <w:tcW w:w="482" w:type="dxa"/>
            <w:shd w:val="clear" w:color="auto" w:fill="auto"/>
            <w:textDirection w:val="btLr"/>
            <w:vAlign w:val="center"/>
            <w:hideMark/>
          </w:tcPr>
          <w:p w:rsidR="00084895" w:rsidRPr="00CB03A4" w:rsidRDefault="00084895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Инф</w:t>
            </w:r>
          </w:p>
        </w:tc>
        <w:tc>
          <w:tcPr>
            <w:tcW w:w="496" w:type="dxa"/>
            <w:shd w:val="clear" w:color="auto" w:fill="auto"/>
            <w:textDirection w:val="btLr"/>
            <w:vAlign w:val="center"/>
            <w:hideMark/>
          </w:tcPr>
          <w:p w:rsidR="00084895" w:rsidRPr="00CB03A4" w:rsidRDefault="00084895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Био</w:t>
            </w:r>
            <w:proofErr w:type="spellEnd"/>
          </w:p>
        </w:tc>
        <w:tc>
          <w:tcPr>
            <w:tcW w:w="466" w:type="dxa"/>
            <w:shd w:val="clear" w:color="auto" w:fill="auto"/>
            <w:textDirection w:val="btLr"/>
            <w:vAlign w:val="center"/>
            <w:hideMark/>
          </w:tcPr>
          <w:p w:rsidR="00084895" w:rsidRPr="00CB03A4" w:rsidRDefault="00084895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591" w:type="dxa"/>
            <w:shd w:val="clear" w:color="auto" w:fill="auto"/>
            <w:textDirection w:val="btLr"/>
            <w:vAlign w:val="center"/>
            <w:hideMark/>
          </w:tcPr>
          <w:p w:rsidR="00084895" w:rsidRPr="00CB03A4" w:rsidRDefault="00084895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084895" w:rsidRPr="00CB03A4" w:rsidRDefault="00084895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</w:t>
            </w:r>
          </w:p>
        </w:tc>
        <w:tc>
          <w:tcPr>
            <w:tcW w:w="572" w:type="dxa"/>
            <w:textDirection w:val="btLr"/>
          </w:tcPr>
          <w:p w:rsidR="00084895" w:rsidRDefault="00084895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Лит </w:t>
            </w:r>
          </w:p>
        </w:tc>
        <w:tc>
          <w:tcPr>
            <w:tcW w:w="572" w:type="dxa"/>
            <w:textDirection w:val="btLr"/>
          </w:tcPr>
          <w:p w:rsidR="00084895" w:rsidRDefault="00302467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Гео</w:t>
            </w:r>
          </w:p>
        </w:tc>
      </w:tr>
      <w:tr w:rsidR="00084895" w:rsidRPr="00CB03A4" w:rsidTr="00705B64">
        <w:trPr>
          <w:trHeight w:val="600"/>
        </w:trPr>
        <w:tc>
          <w:tcPr>
            <w:tcW w:w="511" w:type="dxa"/>
            <w:shd w:val="clear" w:color="auto" w:fill="auto"/>
            <w:vAlign w:val="center"/>
            <w:hideMark/>
          </w:tcPr>
          <w:p w:rsidR="00084895" w:rsidRPr="00CB03A4" w:rsidRDefault="00084895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03A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84895" w:rsidRPr="00293808" w:rsidRDefault="00506C79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3808">
              <w:rPr>
                <w:rFonts w:ascii="Times New Roman" w:eastAsia="Times New Roman" w:hAnsi="Times New Roman"/>
                <w:b/>
                <w:lang w:eastAsia="ru-RU"/>
              </w:rPr>
              <w:t>Вероника М.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084895" w:rsidRPr="00293808" w:rsidRDefault="00506C79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293808">
              <w:rPr>
                <w:rFonts w:ascii="Times New Roman" w:eastAsia="Times New Roman" w:hAnsi="Times New Roman"/>
                <w:b/>
                <w:lang w:eastAsia="ru-RU"/>
              </w:rPr>
              <w:t>Шатковская</w:t>
            </w:r>
            <w:proofErr w:type="spellEnd"/>
            <w:r w:rsidRPr="00293808">
              <w:rPr>
                <w:rFonts w:ascii="Times New Roman" w:eastAsia="Times New Roman" w:hAnsi="Times New Roman"/>
                <w:b/>
                <w:lang w:eastAsia="ru-RU"/>
              </w:rPr>
              <w:t xml:space="preserve"> СШ</w:t>
            </w:r>
          </w:p>
        </w:tc>
        <w:tc>
          <w:tcPr>
            <w:tcW w:w="572" w:type="dxa"/>
            <w:shd w:val="clear" w:color="auto" w:fill="FFFF00"/>
            <w:noWrap/>
            <w:vAlign w:val="bottom"/>
          </w:tcPr>
          <w:p w:rsidR="00084895" w:rsidRPr="0091090F" w:rsidRDefault="00567D43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75</w:t>
            </w:r>
          </w:p>
        </w:tc>
        <w:tc>
          <w:tcPr>
            <w:tcW w:w="562" w:type="dxa"/>
            <w:shd w:val="clear" w:color="auto" w:fill="FFFF00"/>
            <w:noWrap/>
            <w:vAlign w:val="bottom"/>
          </w:tcPr>
          <w:p w:rsidR="00084895" w:rsidRPr="0091090F" w:rsidRDefault="00567D43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74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084895" w:rsidRPr="0091090F" w:rsidRDefault="00084895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" w:type="dxa"/>
            <w:shd w:val="clear" w:color="auto" w:fill="FF0000"/>
            <w:vAlign w:val="center"/>
          </w:tcPr>
          <w:p w:rsidR="00084895" w:rsidRPr="00611F3C" w:rsidRDefault="00567D43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</w:pPr>
            <w:r w:rsidRPr="00611F3C"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  <w:t>86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084895" w:rsidRPr="0091090F" w:rsidRDefault="00084895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84895" w:rsidRPr="0091090F" w:rsidRDefault="00084895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084895" w:rsidRPr="0091090F" w:rsidRDefault="00084895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:rsidR="00084895" w:rsidRPr="0091090F" w:rsidRDefault="00084895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4895" w:rsidRPr="0091090F" w:rsidRDefault="00084895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084895" w:rsidRPr="0091090F" w:rsidRDefault="00084895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084895" w:rsidRPr="0091090F" w:rsidRDefault="00084895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6C79" w:rsidRPr="00CB03A4" w:rsidTr="00705B64">
        <w:trPr>
          <w:trHeight w:val="600"/>
        </w:trPr>
        <w:tc>
          <w:tcPr>
            <w:tcW w:w="511" w:type="dxa"/>
            <w:shd w:val="clear" w:color="auto" w:fill="auto"/>
            <w:vAlign w:val="center"/>
          </w:tcPr>
          <w:p w:rsidR="00506C79" w:rsidRPr="00CB03A4" w:rsidRDefault="00506C79" w:rsidP="00BE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03A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506C79" w:rsidRPr="00293808" w:rsidRDefault="00506C79" w:rsidP="00BE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3808">
              <w:rPr>
                <w:rFonts w:ascii="Times New Roman" w:eastAsia="Times New Roman" w:hAnsi="Times New Roman"/>
                <w:b/>
                <w:lang w:eastAsia="ru-RU"/>
              </w:rPr>
              <w:t>Ольга П.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506C79" w:rsidRPr="00293808" w:rsidRDefault="00506C79" w:rsidP="0080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293808">
              <w:rPr>
                <w:rFonts w:ascii="Times New Roman" w:eastAsia="Times New Roman" w:hAnsi="Times New Roman"/>
                <w:b/>
                <w:lang w:eastAsia="ru-RU"/>
              </w:rPr>
              <w:t>Шатковская</w:t>
            </w:r>
            <w:proofErr w:type="spellEnd"/>
            <w:r w:rsidRPr="00293808">
              <w:rPr>
                <w:rFonts w:ascii="Times New Roman" w:eastAsia="Times New Roman" w:hAnsi="Times New Roman"/>
                <w:b/>
                <w:lang w:eastAsia="ru-RU"/>
              </w:rPr>
              <w:t xml:space="preserve"> СШ</w:t>
            </w:r>
          </w:p>
        </w:tc>
        <w:tc>
          <w:tcPr>
            <w:tcW w:w="572" w:type="dxa"/>
            <w:shd w:val="clear" w:color="auto" w:fill="FF0000"/>
            <w:noWrap/>
            <w:vAlign w:val="bottom"/>
          </w:tcPr>
          <w:p w:rsidR="00506C79" w:rsidRPr="00611F3C" w:rsidRDefault="00567D43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</w:pPr>
            <w:r w:rsidRPr="00611F3C"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  <w:t>83</w:t>
            </w:r>
          </w:p>
        </w:tc>
        <w:tc>
          <w:tcPr>
            <w:tcW w:w="562" w:type="dxa"/>
            <w:shd w:val="clear" w:color="auto" w:fill="FFFF00"/>
            <w:noWrap/>
            <w:vAlign w:val="bottom"/>
          </w:tcPr>
          <w:p w:rsidR="00506C79" w:rsidRPr="0091090F" w:rsidRDefault="00567D43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506C79" w:rsidRPr="0091090F" w:rsidRDefault="00506C79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06C79" w:rsidRPr="0091090F" w:rsidRDefault="00506C79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06C79" w:rsidRPr="0091090F" w:rsidRDefault="00506C79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506C79" w:rsidRPr="0091090F" w:rsidRDefault="00506C79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506C79" w:rsidRPr="0091090F" w:rsidRDefault="00506C79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:rsidR="00506C79" w:rsidRPr="0091090F" w:rsidRDefault="00506C79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:rsidR="00506C79" w:rsidRPr="00611F3C" w:rsidRDefault="00567D43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</w:pPr>
            <w:r w:rsidRPr="00611F3C"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  <w:t>85</w:t>
            </w:r>
          </w:p>
        </w:tc>
        <w:tc>
          <w:tcPr>
            <w:tcW w:w="572" w:type="dxa"/>
            <w:shd w:val="clear" w:color="auto" w:fill="auto"/>
          </w:tcPr>
          <w:p w:rsidR="00506C79" w:rsidRPr="0091090F" w:rsidRDefault="00506C79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506C79" w:rsidRPr="0091090F" w:rsidRDefault="00506C79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6C79" w:rsidRPr="00CB03A4" w:rsidTr="00705B64">
        <w:trPr>
          <w:trHeight w:val="600"/>
        </w:trPr>
        <w:tc>
          <w:tcPr>
            <w:tcW w:w="511" w:type="dxa"/>
            <w:shd w:val="clear" w:color="auto" w:fill="auto"/>
            <w:vAlign w:val="center"/>
          </w:tcPr>
          <w:p w:rsidR="00506C79" w:rsidRPr="00CB03A4" w:rsidRDefault="00506C79" w:rsidP="00BE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03A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506C79" w:rsidRPr="00293808" w:rsidRDefault="00506C79" w:rsidP="00BE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3808">
              <w:rPr>
                <w:rFonts w:ascii="Times New Roman" w:eastAsia="Times New Roman" w:hAnsi="Times New Roman"/>
                <w:b/>
                <w:lang w:eastAsia="ru-RU"/>
              </w:rPr>
              <w:t>Ульяна К.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506C79" w:rsidRPr="00293808" w:rsidRDefault="00506C79" w:rsidP="0080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293808">
              <w:rPr>
                <w:rFonts w:ascii="Times New Roman" w:eastAsia="Times New Roman" w:hAnsi="Times New Roman"/>
                <w:b/>
                <w:lang w:eastAsia="ru-RU"/>
              </w:rPr>
              <w:t>Шатковская</w:t>
            </w:r>
            <w:proofErr w:type="spellEnd"/>
            <w:r w:rsidRPr="00293808">
              <w:rPr>
                <w:rFonts w:ascii="Times New Roman" w:eastAsia="Times New Roman" w:hAnsi="Times New Roman"/>
                <w:b/>
                <w:lang w:eastAsia="ru-RU"/>
              </w:rPr>
              <w:t xml:space="preserve"> СШ</w:t>
            </w:r>
          </w:p>
        </w:tc>
        <w:tc>
          <w:tcPr>
            <w:tcW w:w="572" w:type="dxa"/>
            <w:shd w:val="clear" w:color="auto" w:fill="FFFF00"/>
            <w:noWrap/>
            <w:vAlign w:val="bottom"/>
          </w:tcPr>
          <w:p w:rsidR="00506C79" w:rsidRPr="0091090F" w:rsidRDefault="00567D43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:rsidR="00506C79" w:rsidRPr="0091090F" w:rsidRDefault="00506C79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06C79" w:rsidRPr="0091090F" w:rsidRDefault="00506C79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06C79" w:rsidRPr="0091090F" w:rsidRDefault="00506C79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06C79" w:rsidRPr="0091090F" w:rsidRDefault="00506C79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506C79" w:rsidRPr="0091090F" w:rsidRDefault="00506C79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6" w:type="dxa"/>
            <w:shd w:val="clear" w:color="auto" w:fill="FFFF00"/>
            <w:vAlign w:val="center"/>
          </w:tcPr>
          <w:p w:rsidR="00506C79" w:rsidRPr="0091090F" w:rsidRDefault="00567D43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74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506C79" w:rsidRPr="0091090F" w:rsidRDefault="00506C79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506C79" w:rsidRPr="0091090F" w:rsidRDefault="00567D43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572" w:type="dxa"/>
            <w:shd w:val="clear" w:color="auto" w:fill="auto"/>
          </w:tcPr>
          <w:p w:rsidR="00506C79" w:rsidRPr="0091090F" w:rsidRDefault="00506C79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506C79" w:rsidRPr="0091090F" w:rsidRDefault="00506C79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6C79" w:rsidRPr="00CB03A4" w:rsidTr="00705B64">
        <w:trPr>
          <w:trHeight w:val="600"/>
        </w:trPr>
        <w:tc>
          <w:tcPr>
            <w:tcW w:w="511" w:type="dxa"/>
            <w:shd w:val="clear" w:color="auto" w:fill="auto"/>
            <w:vAlign w:val="center"/>
          </w:tcPr>
          <w:p w:rsidR="00506C79" w:rsidRPr="00CB03A4" w:rsidRDefault="00506C79" w:rsidP="00BE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506C79" w:rsidRPr="00293808" w:rsidRDefault="00506C79" w:rsidP="00BE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3808">
              <w:rPr>
                <w:rFonts w:ascii="Times New Roman" w:eastAsia="Times New Roman" w:hAnsi="Times New Roman"/>
                <w:b/>
                <w:lang w:eastAsia="ru-RU"/>
              </w:rPr>
              <w:t>Кристина Н.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506C79" w:rsidRPr="00293808" w:rsidRDefault="00506C79" w:rsidP="0080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3808">
              <w:rPr>
                <w:rFonts w:ascii="Times New Roman" w:eastAsia="Times New Roman" w:hAnsi="Times New Roman"/>
                <w:b/>
                <w:lang w:eastAsia="ru-RU"/>
              </w:rPr>
              <w:t>Архангельская СШ</w:t>
            </w:r>
          </w:p>
        </w:tc>
        <w:tc>
          <w:tcPr>
            <w:tcW w:w="572" w:type="dxa"/>
            <w:shd w:val="clear" w:color="auto" w:fill="FF0000"/>
            <w:noWrap/>
            <w:vAlign w:val="bottom"/>
          </w:tcPr>
          <w:p w:rsidR="00506C79" w:rsidRPr="00611F3C" w:rsidRDefault="00567D43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</w:pPr>
            <w:r w:rsidRPr="00611F3C"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  <w:t>83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:rsidR="00506C79" w:rsidRPr="0091090F" w:rsidRDefault="00506C79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06C79" w:rsidRPr="0091090F" w:rsidRDefault="00506C79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06C79" w:rsidRPr="0091090F" w:rsidRDefault="00506C79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06C79" w:rsidRPr="0091090F" w:rsidRDefault="00506C79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506C79" w:rsidRPr="0091090F" w:rsidRDefault="00506C79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6" w:type="dxa"/>
            <w:shd w:val="clear" w:color="auto" w:fill="FFFF00"/>
            <w:vAlign w:val="center"/>
          </w:tcPr>
          <w:p w:rsidR="00506C79" w:rsidRPr="0091090F" w:rsidRDefault="00567D43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68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506C79" w:rsidRPr="0091090F" w:rsidRDefault="00506C79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506C79" w:rsidRPr="0091090F" w:rsidRDefault="00567D43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75</w:t>
            </w:r>
          </w:p>
        </w:tc>
        <w:tc>
          <w:tcPr>
            <w:tcW w:w="572" w:type="dxa"/>
            <w:shd w:val="clear" w:color="auto" w:fill="auto"/>
          </w:tcPr>
          <w:p w:rsidR="00506C79" w:rsidRPr="0091090F" w:rsidRDefault="00506C79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506C79" w:rsidRPr="0091090F" w:rsidRDefault="00506C79" w:rsidP="0085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6C79" w:rsidRPr="00CB03A4" w:rsidTr="00705B64">
        <w:trPr>
          <w:trHeight w:val="600"/>
        </w:trPr>
        <w:tc>
          <w:tcPr>
            <w:tcW w:w="511" w:type="dxa"/>
            <w:shd w:val="clear" w:color="auto" w:fill="auto"/>
            <w:vAlign w:val="center"/>
          </w:tcPr>
          <w:p w:rsidR="00506C79" w:rsidRPr="00CB03A4" w:rsidRDefault="00506C79" w:rsidP="00BE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506C79" w:rsidRPr="00293808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3808">
              <w:rPr>
                <w:rFonts w:ascii="Times New Roman" w:eastAsia="Times New Roman" w:hAnsi="Times New Roman"/>
                <w:b/>
                <w:lang w:eastAsia="ru-RU"/>
              </w:rPr>
              <w:t>Дарья Ч.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506C79" w:rsidRPr="00293808" w:rsidRDefault="00506C79" w:rsidP="0080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3808">
              <w:rPr>
                <w:rFonts w:ascii="Times New Roman" w:eastAsia="Times New Roman" w:hAnsi="Times New Roman"/>
                <w:b/>
                <w:lang w:eastAsia="ru-RU"/>
              </w:rPr>
              <w:t>Архангельская СШ</w:t>
            </w:r>
          </w:p>
        </w:tc>
        <w:tc>
          <w:tcPr>
            <w:tcW w:w="572" w:type="dxa"/>
            <w:shd w:val="clear" w:color="auto" w:fill="FF0000"/>
            <w:vAlign w:val="center"/>
          </w:tcPr>
          <w:p w:rsidR="00506C79" w:rsidRPr="00611F3C" w:rsidRDefault="00567D43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</w:pPr>
            <w:r w:rsidRPr="00611F3C"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  <w:t>86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vAlign w:val="bottom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" w:type="dxa"/>
            <w:shd w:val="clear" w:color="auto" w:fill="FF0000"/>
            <w:vAlign w:val="center"/>
          </w:tcPr>
          <w:p w:rsidR="00506C79" w:rsidRPr="00611F3C" w:rsidRDefault="00567D43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</w:pPr>
            <w:r w:rsidRPr="00611F3C"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  <w:t>80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noWrap/>
            <w:vAlign w:val="bottom"/>
          </w:tcPr>
          <w:p w:rsidR="00506C79" w:rsidRPr="0091090F" w:rsidRDefault="00567D43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67</w:t>
            </w:r>
          </w:p>
        </w:tc>
        <w:tc>
          <w:tcPr>
            <w:tcW w:w="572" w:type="dxa"/>
            <w:shd w:val="clear" w:color="auto" w:fill="auto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6C79" w:rsidRPr="00CB03A4" w:rsidTr="00611F3C">
        <w:trPr>
          <w:trHeight w:val="600"/>
        </w:trPr>
        <w:tc>
          <w:tcPr>
            <w:tcW w:w="511" w:type="dxa"/>
            <w:shd w:val="clear" w:color="auto" w:fill="auto"/>
            <w:vAlign w:val="center"/>
          </w:tcPr>
          <w:p w:rsidR="00506C79" w:rsidRPr="00CB03A4" w:rsidRDefault="00506C79" w:rsidP="00BE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506C79" w:rsidRPr="00293808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3808">
              <w:rPr>
                <w:rFonts w:ascii="Times New Roman" w:eastAsia="Times New Roman" w:hAnsi="Times New Roman"/>
                <w:b/>
                <w:lang w:eastAsia="ru-RU"/>
              </w:rPr>
              <w:t>Карина Л.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506C79" w:rsidRPr="00293808" w:rsidRDefault="00506C79" w:rsidP="0080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293808">
              <w:rPr>
                <w:rFonts w:ascii="Times New Roman" w:eastAsia="Times New Roman" w:hAnsi="Times New Roman"/>
                <w:b/>
                <w:lang w:eastAsia="ru-RU"/>
              </w:rPr>
              <w:t>Красноборская</w:t>
            </w:r>
            <w:proofErr w:type="spellEnd"/>
            <w:r w:rsidRPr="00293808">
              <w:rPr>
                <w:rFonts w:ascii="Times New Roman" w:eastAsia="Times New Roman" w:hAnsi="Times New Roman"/>
                <w:b/>
                <w:lang w:eastAsia="ru-RU"/>
              </w:rPr>
              <w:t xml:space="preserve"> СШ</w:t>
            </w:r>
          </w:p>
        </w:tc>
        <w:tc>
          <w:tcPr>
            <w:tcW w:w="572" w:type="dxa"/>
            <w:shd w:val="clear" w:color="auto" w:fill="FF0000"/>
            <w:noWrap/>
            <w:vAlign w:val="bottom"/>
          </w:tcPr>
          <w:p w:rsidR="00506C79" w:rsidRPr="00611F3C" w:rsidRDefault="00567D43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</w:pPr>
            <w:r w:rsidRPr="00611F3C"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  <w:t>97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vAlign w:val="bottom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6" w:type="dxa"/>
            <w:shd w:val="clear" w:color="auto" w:fill="FF0000"/>
            <w:vAlign w:val="center"/>
          </w:tcPr>
          <w:p w:rsidR="00506C79" w:rsidRPr="00611F3C" w:rsidRDefault="00567D43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</w:pPr>
            <w:r w:rsidRPr="00611F3C"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  <w:t>97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FF0000"/>
            <w:noWrap/>
            <w:vAlign w:val="bottom"/>
          </w:tcPr>
          <w:p w:rsidR="00506C79" w:rsidRPr="00611F3C" w:rsidRDefault="00567D43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</w:pPr>
            <w:r w:rsidRPr="00611F3C"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  <w:t>98</w:t>
            </w:r>
          </w:p>
        </w:tc>
        <w:tc>
          <w:tcPr>
            <w:tcW w:w="572" w:type="dxa"/>
            <w:shd w:val="clear" w:color="auto" w:fill="auto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6C79" w:rsidRPr="00CB03A4" w:rsidTr="00705B64">
        <w:trPr>
          <w:trHeight w:val="600"/>
        </w:trPr>
        <w:tc>
          <w:tcPr>
            <w:tcW w:w="511" w:type="dxa"/>
            <w:shd w:val="clear" w:color="auto" w:fill="auto"/>
            <w:vAlign w:val="center"/>
          </w:tcPr>
          <w:p w:rsidR="00506C79" w:rsidRPr="00CB03A4" w:rsidRDefault="00506C79" w:rsidP="00BE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506C79" w:rsidRPr="00293808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3808">
              <w:rPr>
                <w:rFonts w:ascii="Times New Roman" w:eastAsia="Times New Roman" w:hAnsi="Times New Roman"/>
                <w:b/>
                <w:lang w:eastAsia="ru-RU"/>
              </w:rPr>
              <w:t>Варвара Н.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506C79" w:rsidRPr="00293808" w:rsidRDefault="00506C79" w:rsidP="0080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293808">
              <w:rPr>
                <w:rFonts w:ascii="Times New Roman" w:eastAsia="Times New Roman" w:hAnsi="Times New Roman"/>
                <w:b/>
                <w:lang w:eastAsia="ru-RU"/>
              </w:rPr>
              <w:t>Красноборская</w:t>
            </w:r>
            <w:proofErr w:type="spellEnd"/>
            <w:r w:rsidRPr="00293808">
              <w:rPr>
                <w:rFonts w:ascii="Times New Roman" w:eastAsia="Times New Roman" w:hAnsi="Times New Roman"/>
                <w:b/>
                <w:lang w:eastAsia="ru-RU"/>
              </w:rPr>
              <w:t xml:space="preserve"> СШ</w:t>
            </w:r>
          </w:p>
        </w:tc>
        <w:tc>
          <w:tcPr>
            <w:tcW w:w="572" w:type="dxa"/>
            <w:shd w:val="clear" w:color="auto" w:fill="FFFF00"/>
            <w:noWrap/>
            <w:vAlign w:val="bottom"/>
          </w:tcPr>
          <w:p w:rsidR="00506C79" w:rsidRPr="0091090F" w:rsidRDefault="00567D43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73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vAlign w:val="bottom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6" w:type="dxa"/>
            <w:shd w:val="clear" w:color="auto" w:fill="FF0000"/>
            <w:vAlign w:val="center"/>
          </w:tcPr>
          <w:p w:rsidR="00506C79" w:rsidRPr="00611F3C" w:rsidRDefault="00567D43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</w:pPr>
            <w:r w:rsidRPr="00611F3C"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  <w:t>89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noWrap/>
            <w:vAlign w:val="bottom"/>
          </w:tcPr>
          <w:p w:rsidR="00506C79" w:rsidRPr="0091090F" w:rsidRDefault="00567D43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79</w:t>
            </w:r>
          </w:p>
        </w:tc>
        <w:tc>
          <w:tcPr>
            <w:tcW w:w="572" w:type="dxa"/>
            <w:shd w:val="clear" w:color="auto" w:fill="auto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6C79" w:rsidRPr="00CB03A4" w:rsidTr="00705B64">
        <w:trPr>
          <w:trHeight w:val="600"/>
        </w:trPr>
        <w:tc>
          <w:tcPr>
            <w:tcW w:w="511" w:type="dxa"/>
            <w:shd w:val="clear" w:color="auto" w:fill="auto"/>
            <w:vAlign w:val="center"/>
          </w:tcPr>
          <w:p w:rsidR="00506C79" w:rsidRDefault="00506C79" w:rsidP="00BE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506C79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Мария Б.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506C79" w:rsidRPr="0091090F" w:rsidRDefault="00293808" w:rsidP="003C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Шатковская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СШ</w:t>
            </w:r>
          </w:p>
        </w:tc>
        <w:tc>
          <w:tcPr>
            <w:tcW w:w="572" w:type="dxa"/>
            <w:shd w:val="clear" w:color="auto" w:fill="FFFF00"/>
            <w:noWrap/>
            <w:vAlign w:val="bottom"/>
          </w:tcPr>
          <w:p w:rsidR="00506C79" w:rsidRPr="0091090F" w:rsidRDefault="00567D43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69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vAlign w:val="bottom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6" w:type="dxa"/>
            <w:shd w:val="clear" w:color="auto" w:fill="FFFF00"/>
            <w:vAlign w:val="center"/>
          </w:tcPr>
          <w:p w:rsidR="00506C79" w:rsidRPr="0091090F" w:rsidRDefault="00567D43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68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92D050"/>
            <w:noWrap/>
            <w:vAlign w:val="bottom"/>
          </w:tcPr>
          <w:p w:rsidR="00506C79" w:rsidRPr="0091090F" w:rsidRDefault="00567D43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572" w:type="dxa"/>
            <w:shd w:val="clear" w:color="auto" w:fill="auto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506C79" w:rsidRPr="0091090F" w:rsidRDefault="00506C79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3808" w:rsidRPr="00CB03A4" w:rsidTr="00611F3C">
        <w:trPr>
          <w:trHeight w:val="600"/>
        </w:trPr>
        <w:tc>
          <w:tcPr>
            <w:tcW w:w="511" w:type="dxa"/>
            <w:shd w:val="clear" w:color="auto" w:fill="auto"/>
            <w:vAlign w:val="center"/>
          </w:tcPr>
          <w:p w:rsidR="00293808" w:rsidRDefault="00293808" w:rsidP="00BE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93808" w:rsidRPr="0091090F" w:rsidRDefault="00293808" w:rsidP="00BE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Кирилл С.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293808" w:rsidRPr="0091090F" w:rsidRDefault="00293808" w:rsidP="0080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Шатковская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СШ</w:t>
            </w:r>
          </w:p>
        </w:tc>
        <w:tc>
          <w:tcPr>
            <w:tcW w:w="572" w:type="dxa"/>
            <w:shd w:val="clear" w:color="auto" w:fill="FF0000"/>
            <w:noWrap/>
            <w:vAlign w:val="bottom"/>
          </w:tcPr>
          <w:p w:rsidR="00293808" w:rsidRPr="00611F3C" w:rsidRDefault="00D40883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</w:pPr>
            <w:r w:rsidRPr="00611F3C"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  <w:t>86</w:t>
            </w:r>
          </w:p>
        </w:tc>
        <w:tc>
          <w:tcPr>
            <w:tcW w:w="562" w:type="dxa"/>
            <w:shd w:val="clear" w:color="auto" w:fill="FF0000"/>
            <w:noWrap/>
            <w:vAlign w:val="bottom"/>
          </w:tcPr>
          <w:p w:rsidR="00293808" w:rsidRPr="00611F3C" w:rsidRDefault="00D40883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</w:pPr>
            <w:r w:rsidRPr="00611F3C"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  <w:t>86</w:t>
            </w:r>
          </w:p>
        </w:tc>
        <w:tc>
          <w:tcPr>
            <w:tcW w:w="482" w:type="dxa"/>
            <w:shd w:val="clear" w:color="auto" w:fill="auto"/>
            <w:noWrap/>
            <w:vAlign w:val="bottom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" w:type="dxa"/>
            <w:shd w:val="clear" w:color="auto" w:fill="FF0000"/>
            <w:vAlign w:val="center"/>
          </w:tcPr>
          <w:p w:rsidR="00293808" w:rsidRPr="00611F3C" w:rsidRDefault="00D40883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</w:pPr>
            <w:r w:rsidRPr="00611F3C"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  <w:t>93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3808" w:rsidRPr="00CB03A4" w:rsidTr="00705B64">
        <w:trPr>
          <w:trHeight w:val="600"/>
        </w:trPr>
        <w:tc>
          <w:tcPr>
            <w:tcW w:w="511" w:type="dxa"/>
            <w:shd w:val="clear" w:color="auto" w:fill="auto"/>
            <w:vAlign w:val="center"/>
          </w:tcPr>
          <w:p w:rsidR="00293808" w:rsidRDefault="00293808" w:rsidP="00BE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93808" w:rsidRPr="0091090F" w:rsidRDefault="00293808" w:rsidP="00BE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Павел Л.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293808" w:rsidRPr="0091090F" w:rsidRDefault="00293808" w:rsidP="0080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Шатковская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СШ</w:t>
            </w:r>
          </w:p>
        </w:tc>
        <w:tc>
          <w:tcPr>
            <w:tcW w:w="572" w:type="dxa"/>
            <w:shd w:val="clear" w:color="auto" w:fill="FFFF00"/>
            <w:noWrap/>
            <w:vAlign w:val="bottom"/>
          </w:tcPr>
          <w:p w:rsidR="00293808" w:rsidRPr="0091090F" w:rsidRDefault="002D4BDB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69</w:t>
            </w:r>
          </w:p>
        </w:tc>
        <w:tc>
          <w:tcPr>
            <w:tcW w:w="562" w:type="dxa"/>
            <w:shd w:val="clear" w:color="auto" w:fill="92D050"/>
            <w:noWrap/>
            <w:vAlign w:val="bottom"/>
          </w:tcPr>
          <w:p w:rsidR="00293808" w:rsidRPr="0091090F" w:rsidRDefault="002D4BDB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58</w:t>
            </w:r>
          </w:p>
        </w:tc>
        <w:tc>
          <w:tcPr>
            <w:tcW w:w="482" w:type="dxa"/>
            <w:shd w:val="clear" w:color="auto" w:fill="FFFF00"/>
            <w:noWrap/>
            <w:vAlign w:val="bottom"/>
          </w:tcPr>
          <w:p w:rsidR="00293808" w:rsidRPr="0091090F" w:rsidRDefault="002D4BDB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92D050"/>
            <w:noWrap/>
            <w:vAlign w:val="bottom"/>
          </w:tcPr>
          <w:p w:rsidR="00293808" w:rsidRPr="0091090F" w:rsidRDefault="002D4BDB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56</w:t>
            </w:r>
          </w:p>
        </w:tc>
        <w:tc>
          <w:tcPr>
            <w:tcW w:w="572" w:type="dxa"/>
            <w:shd w:val="clear" w:color="auto" w:fill="auto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3808" w:rsidRPr="00CB03A4" w:rsidTr="00705B64">
        <w:trPr>
          <w:trHeight w:val="600"/>
        </w:trPr>
        <w:tc>
          <w:tcPr>
            <w:tcW w:w="511" w:type="dxa"/>
            <w:shd w:val="clear" w:color="auto" w:fill="auto"/>
            <w:vAlign w:val="center"/>
          </w:tcPr>
          <w:p w:rsidR="00293808" w:rsidRDefault="00293808" w:rsidP="00BE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93808" w:rsidRPr="0091090F" w:rsidRDefault="00293808" w:rsidP="00BE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Дарина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С.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293808" w:rsidRPr="0091090F" w:rsidRDefault="00293808" w:rsidP="0080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Лесогорская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СШ</w:t>
            </w:r>
          </w:p>
        </w:tc>
        <w:tc>
          <w:tcPr>
            <w:tcW w:w="572" w:type="dxa"/>
            <w:shd w:val="clear" w:color="auto" w:fill="FF0000"/>
            <w:noWrap/>
            <w:vAlign w:val="bottom"/>
          </w:tcPr>
          <w:p w:rsidR="00293808" w:rsidRPr="00611F3C" w:rsidRDefault="002D4BDB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</w:pPr>
            <w:r w:rsidRPr="00611F3C"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  <w:t>83</w:t>
            </w:r>
          </w:p>
        </w:tc>
        <w:tc>
          <w:tcPr>
            <w:tcW w:w="562" w:type="dxa"/>
            <w:shd w:val="clear" w:color="auto" w:fill="FFFF00"/>
            <w:noWrap/>
            <w:vAlign w:val="bottom"/>
          </w:tcPr>
          <w:p w:rsidR="00293808" w:rsidRPr="0091090F" w:rsidRDefault="002D4BDB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482" w:type="dxa"/>
            <w:shd w:val="clear" w:color="auto" w:fill="FFFF00"/>
            <w:noWrap/>
            <w:vAlign w:val="bottom"/>
          </w:tcPr>
          <w:p w:rsidR="00293808" w:rsidRPr="0091090F" w:rsidRDefault="002D4BDB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3808" w:rsidRPr="00CB03A4" w:rsidTr="00705B64">
        <w:trPr>
          <w:trHeight w:val="600"/>
        </w:trPr>
        <w:tc>
          <w:tcPr>
            <w:tcW w:w="511" w:type="dxa"/>
            <w:shd w:val="clear" w:color="auto" w:fill="auto"/>
            <w:vAlign w:val="center"/>
          </w:tcPr>
          <w:p w:rsidR="00293808" w:rsidRDefault="00293808" w:rsidP="00BE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93808" w:rsidRPr="0091090F" w:rsidRDefault="00293808" w:rsidP="00BE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Григорий Е.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293808" w:rsidRPr="0091090F" w:rsidRDefault="00293808" w:rsidP="0080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Архангельская СШ</w:t>
            </w:r>
          </w:p>
        </w:tc>
        <w:tc>
          <w:tcPr>
            <w:tcW w:w="572" w:type="dxa"/>
            <w:shd w:val="clear" w:color="auto" w:fill="FFFF00"/>
            <w:noWrap/>
            <w:vAlign w:val="bottom"/>
          </w:tcPr>
          <w:p w:rsidR="00293808" w:rsidRPr="0091090F" w:rsidRDefault="002D4BDB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vAlign w:val="bottom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" w:type="dxa"/>
            <w:shd w:val="clear" w:color="auto" w:fill="FF0000"/>
            <w:vAlign w:val="center"/>
          </w:tcPr>
          <w:p w:rsidR="00293808" w:rsidRPr="00611F3C" w:rsidRDefault="002D4BDB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</w:pPr>
            <w:r w:rsidRPr="00611F3C"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  <w:t>95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" w:type="dxa"/>
            <w:shd w:val="clear" w:color="auto" w:fill="FFFF00"/>
            <w:vAlign w:val="center"/>
          </w:tcPr>
          <w:p w:rsidR="00293808" w:rsidRPr="0091090F" w:rsidRDefault="002D4BDB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3808" w:rsidRPr="00CB03A4" w:rsidTr="00705B64">
        <w:trPr>
          <w:trHeight w:val="600"/>
        </w:trPr>
        <w:tc>
          <w:tcPr>
            <w:tcW w:w="511" w:type="dxa"/>
            <w:shd w:val="clear" w:color="auto" w:fill="auto"/>
            <w:vAlign w:val="center"/>
          </w:tcPr>
          <w:p w:rsidR="00293808" w:rsidRDefault="00293808" w:rsidP="00BE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93808" w:rsidRPr="0091090F" w:rsidRDefault="00293808" w:rsidP="00BE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Илья Н.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293808" w:rsidRPr="0091090F" w:rsidRDefault="00293808" w:rsidP="0080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Красноборская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СШ</w:t>
            </w:r>
          </w:p>
        </w:tc>
        <w:tc>
          <w:tcPr>
            <w:tcW w:w="572" w:type="dxa"/>
            <w:shd w:val="clear" w:color="auto" w:fill="FFFF00"/>
            <w:noWrap/>
            <w:vAlign w:val="bottom"/>
          </w:tcPr>
          <w:p w:rsidR="00293808" w:rsidRPr="0091090F" w:rsidRDefault="002D4BDB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69</w:t>
            </w:r>
          </w:p>
        </w:tc>
        <w:tc>
          <w:tcPr>
            <w:tcW w:w="562" w:type="dxa"/>
            <w:shd w:val="clear" w:color="auto" w:fill="FFFF00"/>
            <w:noWrap/>
            <w:vAlign w:val="bottom"/>
          </w:tcPr>
          <w:p w:rsidR="00293808" w:rsidRPr="0091090F" w:rsidRDefault="002D4BDB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482" w:type="dxa"/>
            <w:shd w:val="clear" w:color="auto" w:fill="FFFF00"/>
            <w:noWrap/>
            <w:vAlign w:val="bottom"/>
          </w:tcPr>
          <w:p w:rsidR="00293808" w:rsidRPr="0091090F" w:rsidRDefault="002D4BDB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68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293808" w:rsidRPr="0091090F" w:rsidRDefault="00293808" w:rsidP="0080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8878D3" w:rsidRDefault="008878D3" w:rsidP="008878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40" w:type="dxa"/>
        <w:tblInd w:w="108" w:type="dxa"/>
        <w:tblLook w:val="04A0" w:firstRow="1" w:lastRow="0" w:firstColumn="1" w:lastColumn="0" w:noHBand="0" w:noVBand="1"/>
      </w:tblPr>
      <w:tblGrid>
        <w:gridCol w:w="2160"/>
        <w:gridCol w:w="354"/>
        <w:gridCol w:w="7726"/>
      </w:tblGrid>
      <w:tr w:rsidR="008878D3" w:rsidRPr="005102DA" w:rsidTr="00851F02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878D3" w:rsidRPr="00705B64" w:rsidRDefault="00D87385" w:rsidP="00851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</w:pPr>
            <w:bookmarkStart w:id="1" w:name="_Hlk80886354"/>
            <w:r w:rsidRPr="00705B64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81</w:t>
            </w:r>
            <w:r w:rsidR="008878D3" w:rsidRPr="00705B64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-100 баллов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D3" w:rsidRPr="005102DA" w:rsidRDefault="008878D3" w:rsidP="00851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D3" w:rsidRPr="005102DA" w:rsidRDefault="008878D3" w:rsidP="00851F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02DA">
              <w:rPr>
                <w:rFonts w:ascii="Times New Roman" w:eastAsia="Times New Roman" w:hAnsi="Times New Roman"/>
                <w:lang w:eastAsia="ru-RU"/>
              </w:rPr>
              <w:t xml:space="preserve">красная заливка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 w:rsidRPr="005102D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5102DA">
              <w:rPr>
                <w:rFonts w:ascii="Times New Roman" w:eastAsia="Times New Roman" w:hAnsi="Times New Roman"/>
                <w:lang w:eastAsia="ru-RU"/>
              </w:rPr>
              <w:t>высокобалльные</w:t>
            </w:r>
            <w:proofErr w:type="spellEnd"/>
            <w:r w:rsidRPr="005102DA">
              <w:rPr>
                <w:rFonts w:ascii="Times New Roman" w:eastAsia="Times New Roman" w:hAnsi="Times New Roman"/>
                <w:lang w:eastAsia="ru-RU"/>
              </w:rPr>
              <w:t xml:space="preserve"> результаты</w:t>
            </w:r>
          </w:p>
        </w:tc>
      </w:tr>
      <w:tr w:rsidR="008878D3" w:rsidRPr="005102DA" w:rsidTr="00851F02">
        <w:trPr>
          <w:trHeight w:val="28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D3" w:rsidRPr="005102DA" w:rsidRDefault="008878D3" w:rsidP="00851F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D3" w:rsidRPr="005102DA" w:rsidRDefault="008878D3" w:rsidP="00851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D3" w:rsidRPr="005102DA" w:rsidRDefault="008878D3" w:rsidP="00851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78D3" w:rsidRPr="005102DA" w:rsidTr="00851F02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878D3" w:rsidRPr="005102DA" w:rsidRDefault="00CE3F12" w:rsidP="00851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61 </w:t>
            </w:r>
            <w:r w:rsidR="008878D3" w:rsidRPr="005102D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- 8</w:t>
            </w:r>
            <w:r w:rsidR="00D87385">
              <w:rPr>
                <w:rFonts w:ascii="Times New Roman" w:eastAsia="Times New Roman" w:hAnsi="Times New Roman"/>
                <w:b/>
                <w:bCs/>
                <w:lang w:eastAsia="ru-RU"/>
              </w:rPr>
              <w:t>0</w:t>
            </w:r>
            <w:r w:rsidR="000E332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D3" w:rsidRPr="005102DA" w:rsidRDefault="008878D3" w:rsidP="00851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D3" w:rsidRPr="005102DA" w:rsidRDefault="008878D3" w:rsidP="00851F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02DA">
              <w:rPr>
                <w:rFonts w:ascii="Times New Roman" w:eastAsia="Times New Roman" w:hAnsi="Times New Roman"/>
                <w:lang w:eastAsia="ru-RU"/>
              </w:rPr>
              <w:t xml:space="preserve">желтая заливка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 w:rsidRPr="005102DA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 w:rsidR="000E3328">
              <w:rPr>
                <w:rFonts w:ascii="Times New Roman" w:eastAsia="Times New Roman" w:hAnsi="Times New Roman"/>
                <w:lang w:eastAsia="ru-RU"/>
              </w:rPr>
              <w:t>61</w:t>
            </w:r>
            <w:r w:rsidRPr="005102DA">
              <w:rPr>
                <w:rFonts w:ascii="Times New Roman" w:eastAsia="Times New Roman" w:hAnsi="Times New Roman"/>
                <w:lang w:eastAsia="ru-RU"/>
              </w:rPr>
              <w:t xml:space="preserve"> до </w:t>
            </w:r>
            <w:r w:rsidR="005C6D6A">
              <w:rPr>
                <w:rFonts w:ascii="Times New Roman" w:eastAsia="Times New Roman" w:hAnsi="Times New Roman"/>
                <w:lang w:eastAsia="ru-RU"/>
              </w:rPr>
              <w:t>8</w:t>
            </w:r>
            <w:r w:rsidR="000E3328">
              <w:rPr>
                <w:rFonts w:ascii="Times New Roman" w:eastAsia="Times New Roman" w:hAnsi="Times New Roman"/>
                <w:lang w:eastAsia="ru-RU"/>
              </w:rPr>
              <w:t>0</w:t>
            </w:r>
            <w:r w:rsidRPr="005102DA">
              <w:rPr>
                <w:rFonts w:ascii="Times New Roman" w:eastAsia="Times New Roman" w:hAnsi="Times New Roman"/>
                <w:lang w:eastAsia="ru-RU"/>
              </w:rPr>
              <w:t xml:space="preserve"> баллов</w:t>
            </w:r>
          </w:p>
        </w:tc>
      </w:tr>
      <w:tr w:rsidR="008878D3" w:rsidRPr="005102DA" w:rsidTr="00851F02">
        <w:trPr>
          <w:trHeight w:val="28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D3" w:rsidRPr="005102DA" w:rsidRDefault="008878D3" w:rsidP="00851F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D3" w:rsidRPr="005102DA" w:rsidRDefault="008878D3" w:rsidP="00851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D3" w:rsidRPr="005102DA" w:rsidRDefault="008878D3" w:rsidP="00851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78D3" w:rsidRPr="005102DA" w:rsidTr="00851F02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878D3" w:rsidRPr="005102DA" w:rsidRDefault="008878D3" w:rsidP="00851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5102DA">
              <w:rPr>
                <w:rFonts w:ascii="Times New Roman" w:eastAsia="Times New Roman" w:hAnsi="Times New Roman"/>
                <w:b/>
                <w:bCs/>
                <w:lang w:eastAsia="ru-RU"/>
              </w:rPr>
              <w:t>мин</w:t>
            </w:r>
            <w:proofErr w:type="gramStart"/>
            <w:r w:rsidRPr="005102DA">
              <w:rPr>
                <w:rFonts w:ascii="Times New Roman" w:eastAsia="Times New Roman" w:hAnsi="Times New Roman"/>
                <w:b/>
                <w:bCs/>
                <w:lang w:eastAsia="ru-RU"/>
              </w:rPr>
              <w:t>.б</w:t>
            </w:r>
            <w:proofErr w:type="gramEnd"/>
            <w:r w:rsidRPr="005102DA">
              <w:rPr>
                <w:rFonts w:ascii="Times New Roman" w:eastAsia="Times New Roman" w:hAnsi="Times New Roman"/>
                <w:b/>
                <w:bCs/>
                <w:lang w:eastAsia="ru-RU"/>
              </w:rPr>
              <w:t>алл</w:t>
            </w:r>
            <w:proofErr w:type="spellEnd"/>
            <w:r w:rsidRPr="005102D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  <w:r w:rsidRPr="005102D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E3328">
              <w:rPr>
                <w:rFonts w:ascii="Times New Roman" w:eastAsia="Times New Roman" w:hAnsi="Times New Roman"/>
                <w:b/>
                <w:bCs/>
                <w:lang w:eastAsia="ru-RU"/>
              </w:rPr>
              <w:t>60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D3" w:rsidRPr="005102DA" w:rsidRDefault="008878D3" w:rsidP="00851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D3" w:rsidRPr="005102DA" w:rsidRDefault="008878D3" w:rsidP="00851F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02DA">
              <w:rPr>
                <w:rFonts w:ascii="Times New Roman" w:eastAsia="Times New Roman" w:hAnsi="Times New Roman"/>
                <w:lang w:eastAsia="ru-RU"/>
              </w:rPr>
              <w:t xml:space="preserve">зеленая заливка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 w:rsidRPr="005102DA">
              <w:rPr>
                <w:rFonts w:ascii="Times New Roman" w:eastAsia="Times New Roman" w:hAnsi="Times New Roman"/>
                <w:lang w:eastAsia="ru-RU"/>
              </w:rPr>
              <w:t xml:space="preserve"> от минимального порога до </w:t>
            </w:r>
            <w:r w:rsidR="000E3328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</w:tr>
      <w:tr w:rsidR="008878D3" w:rsidRPr="005102DA" w:rsidTr="00851F02">
        <w:trPr>
          <w:trHeight w:val="28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D3" w:rsidRPr="005102DA" w:rsidRDefault="008878D3" w:rsidP="00851F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D3" w:rsidRPr="005102DA" w:rsidRDefault="008878D3" w:rsidP="00851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D3" w:rsidRPr="005102DA" w:rsidRDefault="008878D3" w:rsidP="00851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78D3" w:rsidRPr="005102DA" w:rsidTr="00851F02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878D3" w:rsidRPr="005102DA" w:rsidRDefault="008878D3" w:rsidP="00851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102D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ниже мин. </w:t>
            </w:r>
            <w:r w:rsidR="000E3328">
              <w:rPr>
                <w:rFonts w:ascii="Times New Roman" w:eastAsia="Times New Roman" w:hAnsi="Times New Roman"/>
                <w:b/>
                <w:bCs/>
                <w:lang w:eastAsia="ru-RU"/>
              </w:rPr>
              <w:t>б</w:t>
            </w:r>
            <w:r w:rsidRPr="005102DA">
              <w:rPr>
                <w:rFonts w:ascii="Times New Roman" w:eastAsia="Times New Roman" w:hAnsi="Times New Roman"/>
                <w:b/>
                <w:bCs/>
                <w:lang w:eastAsia="ru-RU"/>
              </w:rPr>
              <w:t>алл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D3" w:rsidRPr="005102DA" w:rsidRDefault="008878D3" w:rsidP="00851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D3" w:rsidRPr="005102DA" w:rsidRDefault="008878D3" w:rsidP="00851F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02DA">
              <w:rPr>
                <w:rFonts w:ascii="Times New Roman" w:eastAsia="Times New Roman" w:hAnsi="Times New Roman"/>
                <w:lang w:eastAsia="ru-RU"/>
              </w:rPr>
              <w:t xml:space="preserve">синяя заливка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 w:rsidRPr="005102DA">
              <w:rPr>
                <w:rFonts w:ascii="Times New Roman" w:eastAsia="Times New Roman" w:hAnsi="Times New Roman"/>
                <w:lang w:eastAsia="ru-RU"/>
              </w:rPr>
              <w:t xml:space="preserve"> от 0 баллов до минимального порога</w:t>
            </w:r>
          </w:p>
        </w:tc>
      </w:tr>
      <w:bookmarkEnd w:id="1"/>
    </w:tbl>
    <w:p w:rsidR="008D46E9" w:rsidRDefault="008D46E9" w:rsidP="00887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78D3" w:rsidRPr="00D561D1" w:rsidRDefault="008878D3" w:rsidP="008F36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69E2">
        <w:rPr>
          <w:rFonts w:ascii="Times New Roman" w:hAnsi="Times New Roman"/>
          <w:sz w:val="24"/>
          <w:szCs w:val="24"/>
        </w:rPr>
        <w:t>Поступление выпускников 11 классов, окончивших школу с медалью «За особые успехи в учении»:</w:t>
      </w:r>
    </w:p>
    <w:tbl>
      <w:tblPr>
        <w:tblW w:w="9551" w:type="dxa"/>
        <w:tblInd w:w="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9"/>
        <w:gridCol w:w="1559"/>
        <w:gridCol w:w="1843"/>
        <w:gridCol w:w="1417"/>
        <w:gridCol w:w="1843"/>
      </w:tblGrid>
      <w:tr w:rsidR="009459A1" w:rsidRPr="00C54F99" w:rsidTr="00436CE1">
        <w:trPr>
          <w:trHeight w:val="1247"/>
        </w:trPr>
        <w:tc>
          <w:tcPr>
            <w:tcW w:w="288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59A1" w:rsidRPr="00C54F99" w:rsidRDefault="009459A1" w:rsidP="00851F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C79">
              <w:rPr>
                <w:rFonts w:ascii="Times New Roman" w:hAnsi="Times New Roman"/>
                <w:sz w:val="24"/>
                <w:szCs w:val="24"/>
              </w:rPr>
              <w:t>Кол-во медалистов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59A1" w:rsidRPr="00C54F99" w:rsidRDefault="009459A1" w:rsidP="00851F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F99">
              <w:rPr>
                <w:rFonts w:ascii="Times New Roman" w:hAnsi="Times New Roman"/>
                <w:sz w:val="24"/>
                <w:szCs w:val="24"/>
              </w:rPr>
              <w:t>Поступили в образовательные организации высшего образования Нижегородской области</w:t>
            </w:r>
          </w:p>
        </w:tc>
        <w:tc>
          <w:tcPr>
            <w:tcW w:w="3260" w:type="dxa"/>
            <w:gridSpan w:val="2"/>
            <w:vAlign w:val="center"/>
          </w:tcPr>
          <w:p w:rsidR="009459A1" w:rsidRPr="00C54F99" w:rsidRDefault="009459A1" w:rsidP="00945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F99">
              <w:rPr>
                <w:rFonts w:ascii="Times New Roman" w:hAnsi="Times New Roman"/>
                <w:sz w:val="24"/>
                <w:szCs w:val="24"/>
              </w:rPr>
              <w:t xml:space="preserve">Поступили в образовательные организации высшего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  <w:tr w:rsidR="009459A1" w:rsidRPr="00C54F99" w:rsidTr="009459A1">
        <w:trPr>
          <w:trHeight w:val="686"/>
        </w:trPr>
        <w:tc>
          <w:tcPr>
            <w:tcW w:w="2889" w:type="dxa"/>
            <w:vMerge/>
            <w:vAlign w:val="center"/>
            <w:hideMark/>
          </w:tcPr>
          <w:p w:rsidR="009459A1" w:rsidRPr="00C54F99" w:rsidRDefault="009459A1" w:rsidP="00851F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59A1" w:rsidRPr="00C54F99" w:rsidRDefault="009459A1" w:rsidP="00851F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F9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59A1" w:rsidRPr="00C54F99" w:rsidRDefault="009459A1" w:rsidP="00436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F99">
              <w:rPr>
                <w:rFonts w:ascii="Times New Roman" w:hAnsi="Times New Roman"/>
                <w:sz w:val="24"/>
                <w:szCs w:val="24"/>
              </w:rPr>
              <w:t>в том числе на бюджет</w:t>
            </w:r>
          </w:p>
        </w:tc>
        <w:tc>
          <w:tcPr>
            <w:tcW w:w="1417" w:type="dxa"/>
            <w:vAlign w:val="center"/>
          </w:tcPr>
          <w:p w:rsidR="009459A1" w:rsidRPr="00C54F99" w:rsidRDefault="009459A1" w:rsidP="00436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9459A1" w:rsidRPr="00C54F99" w:rsidRDefault="009459A1" w:rsidP="00851F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F99">
              <w:rPr>
                <w:rFonts w:ascii="Times New Roman" w:hAnsi="Times New Roman"/>
                <w:sz w:val="24"/>
                <w:szCs w:val="24"/>
              </w:rPr>
              <w:t>в том числе на бюджет</w:t>
            </w:r>
          </w:p>
        </w:tc>
      </w:tr>
      <w:tr w:rsidR="009459A1" w:rsidRPr="00D97ED3" w:rsidTr="009459A1">
        <w:trPr>
          <w:trHeight w:val="526"/>
        </w:trPr>
        <w:tc>
          <w:tcPr>
            <w:tcW w:w="2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59A1" w:rsidRPr="00FB69E2" w:rsidRDefault="007C4C79" w:rsidP="00851F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59A1" w:rsidRPr="00AB46C0" w:rsidRDefault="007C4C79" w:rsidP="00851F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59A1" w:rsidRPr="00AB46C0" w:rsidRDefault="007C4C79" w:rsidP="00851F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9459A1" w:rsidRPr="00AB46C0" w:rsidRDefault="007C4C79" w:rsidP="00851F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459A1" w:rsidRPr="00AB46C0" w:rsidRDefault="007C4C79" w:rsidP="00851F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8878D3" w:rsidRDefault="008878D3" w:rsidP="00EC05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40DE" w:rsidRDefault="008440DE" w:rsidP="00EC05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0549" w:rsidRDefault="00EC0549" w:rsidP="00EC05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199A">
        <w:rPr>
          <w:rFonts w:ascii="Times New Roman" w:hAnsi="Times New Roman"/>
          <w:b/>
          <w:sz w:val="28"/>
          <w:szCs w:val="28"/>
        </w:rPr>
        <w:t>Результаты государственной итоговой аттестации выпускников 9-х классов</w:t>
      </w:r>
    </w:p>
    <w:p w:rsidR="008F364D" w:rsidRPr="0014199A" w:rsidRDefault="008F364D" w:rsidP="00EC05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0549" w:rsidRDefault="00B10AD7" w:rsidP="008F36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2" w:name="_Hlk488926928"/>
      <w:r>
        <w:rPr>
          <w:rFonts w:ascii="Times New Roman" w:hAnsi="Times New Roman"/>
          <w:sz w:val="24"/>
          <w:szCs w:val="24"/>
        </w:rPr>
        <w:t>В 202</w:t>
      </w:r>
      <w:r w:rsidR="00705B6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-202</w:t>
      </w:r>
      <w:r w:rsidR="00705B64">
        <w:rPr>
          <w:rFonts w:ascii="Times New Roman" w:hAnsi="Times New Roman"/>
          <w:sz w:val="24"/>
          <w:szCs w:val="24"/>
        </w:rPr>
        <w:t>5</w:t>
      </w:r>
      <w:r w:rsidR="007717E6">
        <w:rPr>
          <w:rFonts w:ascii="Times New Roman" w:hAnsi="Times New Roman"/>
          <w:sz w:val="24"/>
          <w:szCs w:val="24"/>
        </w:rPr>
        <w:t xml:space="preserve"> </w:t>
      </w:r>
      <w:r w:rsidR="00EC0549" w:rsidRPr="00325BBD">
        <w:rPr>
          <w:rFonts w:ascii="Times New Roman" w:hAnsi="Times New Roman"/>
          <w:sz w:val="24"/>
          <w:szCs w:val="24"/>
        </w:rPr>
        <w:t xml:space="preserve">учебном году подлежали государственной итоговой аттестации </w:t>
      </w:r>
      <w:r w:rsidR="00705B64">
        <w:rPr>
          <w:rFonts w:ascii="Times New Roman" w:hAnsi="Times New Roman"/>
          <w:sz w:val="24"/>
          <w:szCs w:val="24"/>
        </w:rPr>
        <w:t>194</w:t>
      </w:r>
      <w:r w:rsidR="00EC0549" w:rsidRPr="00325BBD">
        <w:rPr>
          <w:rFonts w:ascii="Times New Roman" w:hAnsi="Times New Roman"/>
          <w:sz w:val="24"/>
          <w:szCs w:val="24"/>
        </w:rPr>
        <w:t xml:space="preserve"> выпускник 9 классов. </w:t>
      </w:r>
      <w:r w:rsidR="00F8414F">
        <w:rPr>
          <w:rFonts w:ascii="Times New Roman" w:hAnsi="Times New Roman"/>
          <w:sz w:val="24"/>
          <w:szCs w:val="24"/>
        </w:rPr>
        <w:t>Все</w:t>
      </w:r>
      <w:r w:rsidR="00180036">
        <w:rPr>
          <w:rFonts w:ascii="Times New Roman" w:hAnsi="Times New Roman"/>
          <w:sz w:val="24"/>
          <w:szCs w:val="24"/>
        </w:rPr>
        <w:t xml:space="preserve"> </w:t>
      </w:r>
      <w:r w:rsidR="00EC0549" w:rsidRPr="00325BBD">
        <w:rPr>
          <w:rFonts w:ascii="Times New Roman" w:hAnsi="Times New Roman"/>
          <w:sz w:val="24"/>
          <w:szCs w:val="24"/>
        </w:rPr>
        <w:t>проходили государственную итоговую аттестацию в форме осно</w:t>
      </w:r>
      <w:r w:rsidR="00F8414F">
        <w:rPr>
          <w:rFonts w:ascii="Times New Roman" w:hAnsi="Times New Roman"/>
          <w:sz w:val="24"/>
          <w:szCs w:val="24"/>
        </w:rPr>
        <w:t>вного гос</w:t>
      </w:r>
      <w:r w:rsidR="00302467">
        <w:rPr>
          <w:rFonts w:ascii="Times New Roman" w:hAnsi="Times New Roman"/>
          <w:sz w:val="24"/>
          <w:szCs w:val="24"/>
        </w:rPr>
        <w:t xml:space="preserve">ударственного экзамена (в </w:t>
      </w:r>
      <w:proofErr w:type="spellStart"/>
      <w:r w:rsidR="00302467">
        <w:rPr>
          <w:rFonts w:ascii="Times New Roman" w:hAnsi="Times New Roman"/>
          <w:sz w:val="24"/>
          <w:szCs w:val="24"/>
        </w:rPr>
        <w:t>т.ч</w:t>
      </w:r>
      <w:proofErr w:type="spellEnd"/>
      <w:r w:rsidR="00302467">
        <w:rPr>
          <w:rFonts w:ascii="Times New Roman" w:hAnsi="Times New Roman"/>
          <w:sz w:val="24"/>
          <w:szCs w:val="24"/>
        </w:rPr>
        <w:t xml:space="preserve">. </w:t>
      </w:r>
      <w:r w:rsidR="00705B64">
        <w:rPr>
          <w:rFonts w:ascii="Times New Roman" w:hAnsi="Times New Roman"/>
          <w:sz w:val="24"/>
          <w:szCs w:val="24"/>
        </w:rPr>
        <w:t>3</w:t>
      </w:r>
      <w:r w:rsidR="00F8414F">
        <w:rPr>
          <w:rFonts w:ascii="Times New Roman" w:hAnsi="Times New Roman"/>
          <w:sz w:val="24"/>
          <w:szCs w:val="24"/>
        </w:rPr>
        <w:t xml:space="preserve"> выпускника с ОВЗ – сдавали 2 </w:t>
      </w:r>
      <w:proofErr w:type="gramStart"/>
      <w:r w:rsidR="00F8414F">
        <w:rPr>
          <w:rFonts w:ascii="Times New Roman" w:hAnsi="Times New Roman"/>
          <w:sz w:val="24"/>
          <w:szCs w:val="24"/>
        </w:rPr>
        <w:t>обязательных</w:t>
      </w:r>
      <w:proofErr w:type="gramEnd"/>
      <w:r w:rsidR="00F8414F">
        <w:rPr>
          <w:rFonts w:ascii="Times New Roman" w:hAnsi="Times New Roman"/>
          <w:sz w:val="24"/>
          <w:szCs w:val="24"/>
        </w:rPr>
        <w:t xml:space="preserve"> предмета в форме ОГЭ)</w:t>
      </w:r>
      <w:r w:rsidR="00CC4CC7">
        <w:rPr>
          <w:rFonts w:ascii="Times New Roman" w:hAnsi="Times New Roman"/>
          <w:sz w:val="24"/>
          <w:szCs w:val="24"/>
        </w:rPr>
        <w:t>.</w:t>
      </w:r>
    </w:p>
    <w:p w:rsidR="006427BE" w:rsidRPr="00325BBD" w:rsidRDefault="00B5302A" w:rsidP="008F36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95290" cy="2294890"/>
            <wp:effectExtent l="0" t="0" r="0" b="0"/>
            <wp:docPr id="19" name="Диаграм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bookmarkEnd w:id="2"/>
    <w:p w:rsidR="008440DE" w:rsidRDefault="008440DE" w:rsidP="00EC05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0549" w:rsidRPr="00325BBD" w:rsidRDefault="00EC0549" w:rsidP="00EC05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BBD">
        <w:rPr>
          <w:rFonts w:ascii="Times New Roman" w:hAnsi="Times New Roman"/>
          <w:b/>
          <w:sz w:val="24"/>
          <w:szCs w:val="24"/>
        </w:rPr>
        <w:t>Результаты основного государственного экзамена по предметам</w:t>
      </w:r>
    </w:p>
    <w:p w:rsidR="00EC0549" w:rsidRPr="00325BBD" w:rsidRDefault="00EC0549" w:rsidP="00EC05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BBD">
        <w:rPr>
          <w:rFonts w:ascii="Times New Roman" w:hAnsi="Times New Roman"/>
          <w:b/>
          <w:sz w:val="24"/>
          <w:szCs w:val="24"/>
        </w:rPr>
        <w:t>Математика</w:t>
      </w:r>
    </w:p>
    <w:p w:rsidR="00EC0549" w:rsidRPr="00325BBD" w:rsidRDefault="00EC0549" w:rsidP="00EC0549">
      <w:pPr>
        <w:pStyle w:val="Default"/>
        <w:ind w:firstLine="708"/>
        <w:jc w:val="both"/>
        <w:rPr>
          <w:color w:val="auto"/>
        </w:rPr>
      </w:pPr>
      <w:r w:rsidRPr="003F6ECA">
        <w:t xml:space="preserve">Средний балл за выполнение работы по району составил </w:t>
      </w:r>
      <w:r w:rsidR="00FD2A8C" w:rsidRPr="00E34D16">
        <w:rPr>
          <w:b/>
        </w:rPr>
        <w:t>14,98</w:t>
      </w:r>
      <w:r w:rsidR="00FD2A8C">
        <w:t xml:space="preserve"> </w:t>
      </w:r>
      <w:r w:rsidR="00EB6FD4" w:rsidRPr="003F6ECA">
        <w:rPr>
          <w:b/>
        </w:rPr>
        <w:t>баллов</w:t>
      </w:r>
      <w:r w:rsidRPr="003F6ECA">
        <w:t>, что составляет 4</w:t>
      </w:r>
      <w:r w:rsidR="00FD2A8C">
        <w:t>8,32</w:t>
      </w:r>
      <w:r w:rsidRPr="003F6ECA">
        <w:t>% от максимального (3</w:t>
      </w:r>
      <w:r w:rsidR="005328ED" w:rsidRPr="003F6ECA">
        <w:t>1</w:t>
      </w:r>
      <w:r w:rsidRPr="003F6ECA">
        <w:t xml:space="preserve"> балла), что свидетельствует </w:t>
      </w:r>
      <w:r w:rsidR="00FD2A8C">
        <w:t>о тенденции к улучшению</w:t>
      </w:r>
      <w:r w:rsidRPr="003F6ECA">
        <w:t xml:space="preserve"> математической подготовленности </w:t>
      </w:r>
      <w:r w:rsidR="00FD2A8C">
        <w:t>(</w:t>
      </w:r>
      <w:r w:rsidRPr="003F6ECA">
        <w:t xml:space="preserve">на </w:t>
      </w:r>
      <w:r w:rsidR="00FD2A8C">
        <w:t>2,32</w:t>
      </w:r>
      <w:r w:rsidRPr="003F6ECA">
        <w:t>% в сравнении с 20</w:t>
      </w:r>
      <w:r w:rsidR="00FD2A8C">
        <w:t>23-2024</w:t>
      </w:r>
      <w:r w:rsidRPr="003F6ECA">
        <w:t xml:space="preserve"> учебным годом</w:t>
      </w:r>
      <w:r w:rsidR="00FD2A8C">
        <w:t>)</w:t>
      </w:r>
      <w:r w:rsidRPr="003F6ECA">
        <w:t>. Максимальный балл не получил никто, наибольший</w:t>
      </w:r>
      <w:r w:rsidRPr="00325BBD">
        <w:t xml:space="preserve"> балл (</w:t>
      </w:r>
      <w:r w:rsidR="00FD2A8C">
        <w:t>27</w:t>
      </w:r>
      <w:r w:rsidRPr="00325BBD">
        <w:t xml:space="preserve"> баллов) у </w:t>
      </w:r>
      <w:r w:rsidR="00EB6FD4">
        <w:t>1</w:t>
      </w:r>
      <w:r w:rsidR="00A712F8">
        <w:t xml:space="preserve"> </w:t>
      </w:r>
      <w:r w:rsidRPr="00325BBD">
        <w:t>выпускник</w:t>
      </w:r>
      <w:r w:rsidR="00EB6FD4">
        <w:t>а</w:t>
      </w:r>
      <w:r w:rsidRPr="00325BBD">
        <w:t xml:space="preserve"> МОУ «</w:t>
      </w:r>
      <w:proofErr w:type="spellStart"/>
      <w:r>
        <w:t>Шатковская</w:t>
      </w:r>
      <w:proofErr w:type="spellEnd"/>
      <w:r>
        <w:t xml:space="preserve"> СШ». Средний балл в 20</w:t>
      </w:r>
      <w:r w:rsidR="0066348D">
        <w:t>2</w:t>
      </w:r>
      <w:r w:rsidR="00E34D16">
        <w:t>5</w:t>
      </w:r>
      <w:r w:rsidRPr="00325BBD">
        <w:t xml:space="preserve"> году по сравнению с </w:t>
      </w:r>
      <w:r w:rsidR="0066348D">
        <w:t>2</w:t>
      </w:r>
      <w:r w:rsidR="00DE7E65">
        <w:t>02</w:t>
      </w:r>
      <w:r w:rsidR="00E34D16">
        <w:t>4</w:t>
      </w:r>
      <w:r w:rsidRPr="00325BBD">
        <w:t xml:space="preserve"> годом </w:t>
      </w:r>
      <w:r w:rsidR="00DA70ED">
        <w:t>у</w:t>
      </w:r>
      <w:r w:rsidR="00FD2A8C">
        <w:t>величился</w:t>
      </w:r>
      <w:r w:rsidR="0066348D">
        <w:t xml:space="preserve"> в 1,0</w:t>
      </w:r>
      <w:r w:rsidR="00FD2A8C">
        <w:t>4</w:t>
      </w:r>
      <w:r w:rsidRPr="00325BBD">
        <w:t xml:space="preserve"> раза.</w:t>
      </w:r>
      <w:r w:rsidRPr="00325BBD">
        <w:cr/>
      </w:r>
      <w:r w:rsidRPr="00325BBD">
        <w:tab/>
      </w:r>
      <w:r w:rsidRPr="00325BBD">
        <w:rPr>
          <w:color w:val="auto"/>
        </w:rPr>
        <w:t>Средняя экзаменац</w:t>
      </w:r>
      <w:r>
        <w:rPr>
          <w:color w:val="auto"/>
        </w:rPr>
        <w:t>ионная отметка в аттестац</w:t>
      </w:r>
      <w:r w:rsidR="00E34D16">
        <w:rPr>
          <w:color w:val="auto"/>
        </w:rPr>
        <w:t>ии 2025</w:t>
      </w:r>
      <w:r w:rsidRPr="00325BBD">
        <w:rPr>
          <w:color w:val="auto"/>
        </w:rPr>
        <w:t xml:space="preserve"> года – </w:t>
      </w:r>
      <w:r w:rsidR="00AF17E9">
        <w:rPr>
          <w:color w:val="auto"/>
        </w:rPr>
        <w:t>3,</w:t>
      </w:r>
      <w:r w:rsidR="00FD2A8C">
        <w:rPr>
          <w:color w:val="auto"/>
        </w:rPr>
        <w:t>62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5092"/>
      </w:tblGrid>
      <w:tr w:rsidR="00F2719B" w:rsidRPr="00325BBD" w:rsidTr="00F2719B">
        <w:trPr>
          <w:trHeight w:val="3410"/>
        </w:trPr>
        <w:tc>
          <w:tcPr>
            <w:tcW w:w="4820" w:type="dxa"/>
            <w:shd w:val="clear" w:color="auto" w:fill="auto"/>
          </w:tcPr>
          <w:p w:rsidR="00F2719B" w:rsidRDefault="00F2719B" w:rsidP="00F12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32A">
              <w:rPr>
                <w:rFonts w:ascii="Times New Roman" w:hAnsi="Times New Roman"/>
                <w:sz w:val="24"/>
                <w:szCs w:val="24"/>
              </w:rPr>
              <w:t xml:space="preserve">Сравнительный анализ по </w:t>
            </w:r>
            <w:proofErr w:type="spellStart"/>
            <w:r w:rsidRPr="00CA232A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 w:rsidRPr="00CA232A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CA232A">
              <w:rPr>
                <w:rFonts w:ascii="Times New Roman" w:hAnsi="Times New Roman"/>
                <w:sz w:val="24"/>
                <w:szCs w:val="24"/>
              </w:rPr>
              <w:t>аллу</w:t>
            </w:r>
            <w:proofErr w:type="spellEnd"/>
            <w:r w:rsidRPr="00CA232A">
              <w:rPr>
                <w:rFonts w:ascii="Times New Roman" w:hAnsi="Times New Roman"/>
                <w:sz w:val="24"/>
                <w:szCs w:val="24"/>
              </w:rPr>
              <w:t xml:space="preserve"> за 3 года</w:t>
            </w:r>
          </w:p>
          <w:p w:rsidR="00F2719B" w:rsidRPr="00CA232A" w:rsidRDefault="00B5302A" w:rsidP="00F12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30805" cy="1923415"/>
                  <wp:effectExtent l="0" t="0" r="0" b="0"/>
                  <wp:docPr id="20" name="Диаграмма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  <w:p w:rsidR="00F2719B" w:rsidRPr="00CA232A" w:rsidRDefault="00F2719B" w:rsidP="00F12A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2" w:type="dxa"/>
            <w:shd w:val="clear" w:color="auto" w:fill="auto"/>
          </w:tcPr>
          <w:p w:rsidR="00F2719B" w:rsidRDefault="00F2719B" w:rsidP="00F12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 выполнения работы</w:t>
            </w:r>
          </w:p>
          <w:p w:rsidR="00F2719B" w:rsidRPr="00CA232A" w:rsidRDefault="00F2719B" w:rsidP="00F12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19B" w:rsidRPr="00CA232A" w:rsidRDefault="00B5302A" w:rsidP="00F12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30805" cy="1544320"/>
                  <wp:effectExtent l="0" t="0" r="0" b="0"/>
                  <wp:docPr id="21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</w:tr>
    </w:tbl>
    <w:p w:rsidR="00EC0549" w:rsidRDefault="00EC0549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5BBD">
        <w:rPr>
          <w:rFonts w:ascii="Times New Roman" w:hAnsi="Times New Roman"/>
          <w:sz w:val="24"/>
          <w:szCs w:val="24"/>
        </w:rPr>
        <w:t xml:space="preserve">Минимальный </w:t>
      </w:r>
      <w:r>
        <w:rPr>
          <w:rFonts w:ascii="Times New Roman" w:hAnsi="Times New Roman"/>
          <w:sz w:val="24"/>
          <w:szCs w:val="24"/>
        </w:rPr>
        <w:t>порог (8), определяющий базовую математическую подготовку</w:t>
      </w:r>
      <w:r w:rsidRPr="00325BBD">
        <w:rPr>
          <w:rFonts w:ascii="Times New Roman" w:hAnsi="Times New Roman"/>
          <w:sz w:val="24"/>
          <w:szCs w:val="24"/>
        </w:rPr>
        <w:t xml:space="preserve">, </w:t>
      </w:r>
      <w:r w:rsidR="00287B37">
        <w:rPr>
          <w:rFonts w:ascii="Times New Roman" w:hAnsi="Times New Roman"/>
          <w:sz w:val="24"/>
          <w:szCs w:val="24"/>
        </w:rPr>
        <w:t xml:space="preserve">с первого раза </w:t>
      </w:r>
      <w:r>
        <w:rPr>
          <w:rFonts w:ascii="Times New Roman" w:hAnsi="Times New Roman"/>
          <w:sz w:val="24"/>
          <w:szCs w:val="24"/>
        </w:rPr>
        <w:t>не перешагнули</w:t>
      </w:r>
      <w:r w:rsidRPr="00325BBD">
        <w:rPr>
          <w:rFonts w:ascii="Times New Roman" w:hAnsi="Times New Roman"/>
          <w:sz w:val="24"/>
          <w:szCs w:val="24"/>
        </w:rPr>
        <w:t xml:space="preserve"> </w:t>
      </w:r>
      <w:r w:rsidR="00AF17E9">
        <w:rPr>
          <w:rFonts w:ascii="Times New Roman" w:hAnsi="Times New Roman"/>
          <w:sz w:val="24"/>
          <w:szCs w:val="24"/>
        </w:rPr>
        <w:t>5</w:t>
      </w:r>
      <w:r w:rsidR="003D281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выпускников</w:t>
      </w:r>
      <w:r w:rsidRPr="00325BBD">
        <w:rPr>
          <w:rFonts w:ascii="Times New Roman" w:hAnsi="Times New Roman"/>
          <w:sz w:val="24"/>
          <w:szCs w:val="24"/>
        </w:rPr>
        <w:t xml:space="preserve"> </w:t>
      </w:r>
      <w:r w:rsidR="00AF17E9">
        <w:rPr>
          <w:rFonts w:ascii="Times New Roman" w:hAnsi="Times New Roman"/>
          <w:sz w:val="24"/>
          <w:szCs w:val="24"/>
        </w:rPr>
        <w:t>– 2</w:t>
      </w:r>
      <w:r w:rsidR="003D2814">
        <w:rPr>
          <w:rFonts w:ascii="Times New Roman" w:hAnsi="Times New Roman"/>
          <w:sz w:val="24"/>
          <w:szCs w:val="24"/>
        </w:rPr>
        <w:t>7</w:t>
      </w:r>
      <w:r w:rsidR="00AF17E9">
        <w:rPr>
          <w:rFonts w:ascii="Times New Roman" w:hAnsi="Times New Roman"/>
          <w:sz w:val="24"/>
          <w:szCs w:val="24"/>
        </w:rPr>
        <w:t>,3</w:t>
      </w:r>
      <w:r w:rsidR="00287B37">
        <w:rPr>
          <w:rFonts w:ascii="Times New Roman" w:hAnsi="Times New Roman"/>
          <w:sz w:val="24"/>
          <w:szCs w:val="24"/>
        </w:rPr>
        <w:t>%</w:t>
      </w:r>
      <w:r w:rsidR="004A3492">
        <w:rPr>
          <w:rFonts w:ascii="Times New Roman" w:hAnsi="Times New Roman"/>
          <w:sz w:val="24"/>
          <w:szCs w:val="24"/>
        </w:rPr>
        <w:t xml:space="preserve">. В </w:t>
      </w:r>
      <w:r w:rsidR="00287B37">
        <w:rPr>
          <w:rFonts w:ascii="Times New Roman" w:hAnsi="Times New Roman"/>
          <w:sz w:val="24"/>
          <w:szCs w:val="24"/>
        </w:rPr>
        <w:t>резервный</w:t>
      </w:r>
      <w:r w:rsidR="004A3492">
        <w:rPr>
          <w:rFonts w:ascii="Times New Roman" w:hAnsi="Times New Roman"/>
          <w:sz w:val="24"/>
          <w:szCs w:val="24"/>
        </w:rPr>
        <w:t xml:space="preserve"> срок основного периода успешно справились </w:t>
      </w:r>
      <w:r w:rsidR="003D2814">
        <w:rPr>
          <w:rFonts w:ascii="Times New Roman" w:hAnsi="Times New Roman"/>
          <w:sz w:val="24"/>
          <w:szCs w:val="24"/>
        </w:rPr>
        <w:t>31</w:t>
      </w:r>
      <w:r w:rsidR="00386554">
        <w:rPr>
          <w:rFonts w:ascii="Times New Roman" w:hAnsi="Times New Roman"/>
          <w:sz w:val="24"/>
          <w:szCs w:val="24"/>
        </w:rPr>
        <w:t xml:space="preserve"> человек</w:t>
      </w:r>
      <w:r w:rsidR="003D2814">
        <w:rPr>
          <w:rFonts w:ascii="Times New Roman" w:hAnsi="Times New Roman"/>
          <w:sz w:val="24"/>
          <w:szCs w:val="24"/>
        </w:rPr>
        <w:t>, в дополнительный период – 22</w:t>
      </w:r>
      <w:r w:rsidR="0021117D">
        <w:rPr>
          <w:rFonts w:ascii="Times New Roman" w:hAnsi="Times New Roman"/>
          <w:sz w:val="24"/>
          <w:szCs w:val="24"/>
        </w:rPr>
        <w:t xml:space="preserve"> человек</w:t>
      </w:r>
      <w:r w:rsidR="004A3492">
        <w:rPr>
          <w:rFonts w:ascii="Times New Roman" w:hAnsi="Times New Roman"/>
          <w:sz w:val="24"/>
          <w:szCs w:val="24"/>
        </w:rPr>
        <w:t>. Только минимальное количество балло</w:t>
      </w:r>
      <w:r w:rsidR="00EB6FD4">
        <w:rPr>
          <w:rFonts w:ascii="Times New Roman" w:hAnsi="Times New Roman"/>
          <w:sz w:val="24"/>
          <w:szCs w:val="24"/>
        </w:rPr>
        <w:t>в</w:t>
      </w:r>
      <w:r w:rsidR="004A3492">
        <w:rPr>
          <w:rFonts w:ascii="Times New Roman" w:hAnsi="Times New Roman"/>
          <w:sz w:val="24"/>
          <w:szCs w:val="24"/>
        </w:rPr>
        <w:t xml:space="preserve"> – 8 баллов – набрали </w:t>
      </w:r>
      <w:r w:rsidR="00AB5746">
        <w:rPr>
          <w:rFonts w:ascii="Times New Roman" w:hAnsi="Times New Roman"/>
          <w:sz w:val="24"/>
          <w:szCs w:val="24"/>
        </w:rPr>
        <w:t>1</w:t>
      </w:r>
      <w:r w:rsidR="00AC769E">
        <w:rPr>
          <w:rFonts w:ascii="Times New Roman" w:hAnsi="Times New Roman"/>
          <w:sz w:val="24"/>
          <w:szCs w:val="24"/>
        </w:rPr>
        <w:t>8</w:t>
      </w:r>
      <w:r w:rsidR="004E0575">
        <w:rPr>
          <w:rFonts w:ascii="Times New Roman" w:hAnsi="Times New Roman"/>
          <w:sz w:val="24"/>
          <w:szCs w:val="24"/>
        </w:rPr>
        <w:t xml:space="preserve"> чел.</w:t>
      </w:r>
      <w:r>
        <w:rPr>
          <w:rFonts w:ascii="Times New Roman" w:hAnsi="Times New Roman"/>
          <w:sz w:val="24"/>
          <w:szCs w:val="24"/>
        </w:rPr>
        <w:t xml:space="preserve">, </w:t>
      </w:r>
      <w:r w:rsidR="00AC769E">
        <w:rPr>
          <w:rFonts w:ascii="Times New Roman" w:hAnsi="Times New Roman"/>
          <w:sz w:val="24"/>
          <w:szCs w:val="24"/>
        </w:rPr>
        <w:t>9</w:t>
      </w:r>
      <w:r w:rsidR="0021117D">
        <w:rPr>
          <w:rFonts w:ascii="Times New Roman" w:hAnsi="Times New Roman"/>
          <w:sz w:val="24"/>
          <w:szCs w:val="24"/>
        </w:rPr>
        <w:t>,3</w:t>
      </w:r>
      <w:r>
        <w:rPr>
          <w:rFonts w:ascii="Times New Roman" w:hAnsi="Times New Roman"/>
          <w:sz w:val="24"/>
          <w:szCs w:val="24"/>
        </w:rPr>
        <w:t>% выпускников</w:t>
      </w:r>
      <w:r w:rsidRPr="00325BBD">
        <w:rPr>
          <w:rFonts w:ascii="Times New Roman" w:hAnsi="Times New Roman"/>
          <w:sz w:val="24"/>
          <w:szCs w:val="24"/>
        </w:rPr>
        <w:t xml:space="preserve">.  </w:t>
      </w:r>
    </w:p>
    <w:p w:rsidR="00F2719B" w:rsidRDefault="00F2719B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719B" w:rsidRDefault="00F2719B" w:rsidP="00F2719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Степень выполнения экзаменационной работы по математике</w:t>
      </w:r>
    </w:p>
    <w:p w:rsidR="00F2719B" w:rsidRDefault="00F2719B" w:rsidP="00F271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719B" w:rsidRDefault="00B5302A" w:rsidP="00F271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3492A7D" wp14:editId="78EFC902">
            <wp:extent cx="6156251" cy="2806995"/>
            <wp:effectExtent l="0" t="0" r="16510" b="12700"/>
            <wp:docPr id="22" name="Диаграмма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F2719B" w:rsidRDefault="00385E55" w:rsidP="00805D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5DD2">
        <w:rPr>
          <w:rFonts w:ascii="Times New Roman" w:hAnsi="Times New Roman"/>
          <w:sz w:val="24"/>
          <w:szCs w:val="24"/>
        </w:rPr>
        <w:t>В 202</w:t>
      </w:r>
      <w:r w:rsidR="006F4F59" w:rsidRPr="00805DD2">
        <w:rPr>
          <w:rFonts w:ascii="Times New Roman" w:hAnsi="Times New Roman"/>
          <w:sz w:val="24"/>
          <w:szCs w:val="24"/>
        </w:rPr>
        <w:t>4-2025</w:t>
      </w:r>
      <w:r w:rsidR="00F2719B" w:rsidRPr="00805D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719B" w:rsidRPr="00805DD2">
        <w:rPr>
          <w:rFonts w:ascii="Times New Roman" w:hAnsi="Times New Roman"/>
          <w:sz w:val="24"/>
          <w:szCs w:val="24"/>
        </w:rPr>
        <w:t>уч.г</w:t>
      </w:r>
      <w:proofErr w:type="spellEnd"/>
      <w:r w:rsidR="00F2719B" w:rsidRPr="00805DD2">
        <w:rPr>
          <w:rFonts w:ascii="Times New Roman" w:hAnsi="Times New Roman"/>
          <w:sz w:val="24"/>
          <w:szCs w:val="24"/>
        </w:rPr>
        <w:t>. году наблюдается тенденци</w:t>
      </w:r>
      <w:r w:rsidR="00D24E50" w:rsidRPr="00805DD2">
        <w:rPr>
          <w:rFonts w:ascii="Times New Roman" w:hAnsi="Times New Roman"/>
          <w:sz w:val="24"/>
          <w:szCs w:val="24"/>
        </w:rPr>
        <w:t xml:space="preserve">я </w:t>
      </w:r>
      <w:r w:rsidR="00805DD2" w:rsidRPr="00805DD2">
        <w:rPr>
          <w:rFonts w:ascii="Times New Roman" w:hAnsi="Times New Roman"/>
          <w:sz w:val="24"/>
          <w:szCs w:val="24"/>
        </w:rPr>
        <w:t>выравнивания</w:t>
      </w:r>
      <w:r w:rsidR="00D24E50" w:rsidRPr="00805DD2">
        <w:rPr>
          <w:rFonts w:ascii="Times New Roman" w:hAnsi="Times New Roman"/>
          <w:sz w:val="24"/>
          <w:szCs w:val="24"/>
        </w:rPr>
        <w:t xml:space="preserve"> качества обучения</w:t>
      </w:r>
      <w:r w:rsidR="00F2719B" w:rsidRPr="00805DD2">
        <w:rPr>
          <w:rFonts w:ascii="Times New Roman" w:hAnsi="Times New Roman"/>
          <w:sz w:val="24"/>
          <w:szCs w:val="24"/>
        </w:rPr>
        <w:t>:</w:t>
      </w:r>
    </w:p>
    <w:p w:rsidR="00F2719B" w:rsidRDefault="00B5302A" w:rsidP="00F2719B">
      <w:pPr>
        <w:pStyle w:val="Default"/>
        <w:jc w:val="center"/>
        <w:rPr>
          <w:color w:val="auto"/>
        </w:rPr>
      </w:pPr>
      <w:r>
        <w:rPr>
          <w:noProof/>
          <w:lang w:eastAsia="ru-RU"/>
        </w:rPr>
        <w:drawing>
          <wp:inline distT="0" distB="0" distL="0" distR="0" wp14:anchorId="21FF5C7F" wp14:editId="5C8C36E5">
            <wp:extent cx="3295015" cy="1932305"/>
            <wp:effectExtent l="0" t="0" r="0" b="0"/>
            <wp:docPr id="23" name="Диаграмма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F2719B" w:rsidRPr="007F4771" w:rsidRDefault="00F2719B" w:rsidP="00F2719B">
      <w:pPr>
        <w:tabs>
          <w:tab w:val="left" w:pos="1687"/>
        </w:tabs>
        <w:spacing w:after="0" w:line="240" w:lineRule="auto"/>
        <w:jc w:val="center"/>
        <w:rPr>
          <w:i/>
        </w:rPr>
      </w:pPr>
      <w:r w:rsidRPr="00325BBD">
        <w:rPr>
          <w:rFonts w:ascii="Times New Roman" w:hAnsi="Times New Roman"/>
          <w:sz w:val="24"/>
          <w:szCs w:val="24"/>
        </w:rPr>
        <w:tab/>
      </w:r>
    </w:p>
    <w:p w:rsidR="00F2719B" w:rsidRPr="008440DE" w:rsidRDefault="00B5302A" w:rsidP="00F2719B">
      <w:pPr>
        <w:pStyle w:val="Default"/>
        <w:jc w:val="center"/>
        <w:rPr>
          <w:color w:val="auto"/>
        </w:rPr>
      </w:pPr>
      <w:r>
        <w:rPr>
          <w:noProof/>
          <w:color w:val="auto"/>
          <w:lang w:eastAsia="ru-RU"/>
        </w:rPr>
        <w:drawing>
          <wp:inline distT="0" distB="0" distL="0" distR="0" wp14:anchorId="6E9D6D62" wp14:editId="287A3759">
            <wp:extent cx="6245225" cy="2673985"/>
            <wp:effectExtent l="0" t="0" r="22225" b="12065"/>
            <wp:docPr id="24" name="Диаграмма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F2719B" w:rsidRPr="007F4771" w:rsidRDefault="00F2719B" w:rsidP="00F2719B">
      <w:pPr>
        <w:tabs>
          <w:tab w:val="left" w:pos="1687"/>
        </w:tabs>
        <w:spacing w:after="0" w:line="240" w:lineRule="auto"/>
        <w:jc w:val="center"/>
        <w:rPr>
          <w:i/>
        </w:rPr>
      </w:pPr>
      <w:r w:rsidRPr="00325BBD">
        <w:rPr>
          <w:rFonts w:ascii="Times New Roman" w:hAnsi="Times New Roman"/>
          <w:sz w:val="24"/>
          <w:szCs w:val="24"/>
        </w:rPr>
        <w:tab/>
      </w:r>
    </w:p>
    <w:p w:rsidR="00F2719B" w:rsidRDefault="00F2719B" w:rsidP="00F2719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0DE">
        <w:rPr>
          <w:rFonts w:ascii="Times New Roman" w:hAnsi="Times New Roman"/>
        </w:rPr>
        <w:tab/>
      </w:r>
      <w:r w:rsidRPr="008440DE">
        <w:rPr>
          <w:rFonts w:ascii="Times New Roman" w:hAnsi="Times New Roman"/>
          <w:sz w:val="24"/>
          <w:szCs w:val="24"/>
        </w:rPr>
        <w:tab/>
        <w:t xml:space="preserve">Качество предметной подготовки </w:t>
      </w:r>
      <w:proofErr w:type="gramStart"/>
      <w:r w:rsidRPr="008440D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440DE">
        <w:rPr>
          <w:rFonts w:ascii="Times New Roman" w:hAnsi="Times New Roman"/>
          <w:sz w:val="24"/>
          <w:szCs w:val="24"/>
        </w:rPr>
        <w:t xml:space="preserve"> является важным фактором обеспечения эффективной управленческой деятельности при её объективности.</w:t>
      </w:r>
    </w:p>
    <w:p w:rsidR="00F2719B" w:rsidRDefault="00F2719B" w:rsidP="00F271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19B" w:rsidRPr="00325BBD" w:rsidRDefault="00F2719B" w:rsidP="00F271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BBD">
        <w:rPr>
          <w:rFonts w:ascii="Times New Roman" w:hAnsi="Times New Roman"/>
          <w:b/>
          <w:sz w:val="24"/>
          <w:szCs w:val="24"/>
        </w:rPr>
        <w:t>Русский язык</w:t>
      </w:r>
    </w:p>
    <w:p w:rsidR="00F2719B" w:rsidRPr="00325BBD" w:rsidRDefault="00F2719B" w:rsidP="00F271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5BBD">
        <w:rPr>
          <w:rFonts w:ascii="Times New Roman" w:hAnsi="Times New Roman"/>
          <w:sz w:val="24"/>
          <w:szCs w:val="24"/>
        </w:rPr>
        <w:t xml:space="preserve">Средний балл за выполнение работы составил </w:t>
      </w:r>
      <w:r w:rsidR="00E95D42" w:rsidRPr="00516359">
        <w:rPr>
          <w:rFonts w:ascii="Times New Roman" w:hAnsi="Times New Roman"/>
          <w:b/>
          <w:sz w:val="24"/>
          <w:szCs w:val="24"/>
        </w:rPr>
        <w:t>26,27</w:t>
      </w:r>
      <w:r w:rsidRPr="003A4ACC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</w:t>
      </w:r>
      <w:r w:rsidRPr="00325BBD">
        <w:rPr>
          <w:rFonts w:ascii="Times New Roman" w:hAnsi="Times New Roman"/>
          <w:sz w:val="24"/>
          <w:szCs w:val="24"/>
        </w:rPr>
        <w:t xml:space="preserve">то составляет </w:t>
      </w:r>
      <w:r w:rsidR="00E95D42">
        <w:rPr>
          <w:rFonts w:ascii="Times New Roman" w:hAnsi="Times New Roman"/>
          <w:sz w:val="24"/>
          <w:szCs w:val="24"/>
        </w:rPr>
        <w:t>71</w:t>
      </w:r>
      <w:r>
        <w:rPr>
          <w:rFonts w:ascii="Times New Roman" w:hAnsi="Times New Roman"/>
          <w:sz w:val="24"/>
          <w:szCs w:val="24"/>
        </w:rPr>
        <w:t>%</w:t>
      </w:r>
      <w:r w:rsidRPr="00325BBD">
        <w:rPr>
          <w:rFonts w:ascii="Times New Roman" w:hAnsi="Times New Roman"/>
          <w:sz w:val="24"/>
          <w:szCs w:val="24"/>
        </w:rPr>
        <w:t xml:space="preserve"> от максимального (3</w:t>
      </w:r>
      <w:r w:rsidR="00E95D42">
        <w:rPr>
          <w:rFonts w:ascii="Times New Roman" w:hAnsi="Times New Roman"/>
          <w:sz w:val="24"/>
          <w:szCs w:val="24"/>
        </w:rPr>
        <w:t>7</w:t>
      </w:r>
      <w:r w:rsidRPr="00325BBD">
        <w:rPr>
          <w:rFonts w:ascii="Times New Roman" w:hAnsi="Times New Roman"/>
          <w:sz w:val="24"/>
          <w:szCs w:val="24"/>
        </w:rPr>
        <w:t xml:space="preserve"> баллов), что свидетельствует </w:t>
      </w:r>
      <w:r>
        <w:rPr>
          <w:rFonts w:ascii="Times New Roman" w:hAnsi="Times New Roman"/>
          <w:sz w:val="24"/>
          <w:szCs w:val="24"/>
        </w:rPr>
        <w:t xml:space="preserve">об </w:t>
      </w:r>
      <w:r w:rsidR="00E95D42">
        <w:rPr>
          <w:rFonts w:ascii="Times New Roman" w:hAnsi="Times New Roman"/>
          <w:sz w:val="24"/>
          <w:szCs w:val="24"/>
        </w:rPr>
        <w:t>улучшении</w:t>
      </w:r>
      <w:r w:rsidR="00157473">
        <w:rPr>
          <w:rFonts w:ascii="Times New Roman" w:hAnsi="Times New Roman"/>
          <w:sz w:val="24"/>
          <w:szCs w:val="24"/>
        </w:rPr>
        <w:t xml:space="preserve"> подготовки по предмету на </w:t>
      </w:r>
      <w:r w:rsidR="00E95D42">
        <w:rPr>
          <w:rFonts w:ascii="Times New Roman" w:hAnsi="Times New Roman"/>
          <w:sz w:val="24"/>
          <w:szCs w:val="24"/>
        </w:rPr>
        <w:t>8</w:t>
      </w:r>
      <w:r w:rsidRPr="00325BBD">
        <w:rPr>
          <w:rFonts w:ascii="Times New Roman" w:hAnsi="Times New Roman"/>
          <w:sz w:val="24"/>
          <w:szCs w:val="24"/>
        </w:rPr>
        <w:t xml:space="preserve">% в сравнении </w:t>
      </w:r>
      <w:r>
        <w:rPr>
          <w:rFonts w:ascii="Times New Roman" w:hAnsi="Times New Roman"/>
          <w:sz w:val="24"/>
          <w:szCs w:val="24"/>
        </w:rPr>
        <w:t>с</w:t>
      </w:r>
      <w:r w:rsidRPr="00325BBD">
        <w:rPr>
          <w:rFonts w:ascii="Times New Roman" w:hAnsi="Times New Roman"/>
          <w:sz w:val="24"/>
          <w:szCs w:val="24"/>
        </w:rPr>
        <w:t xml:space="preserve"> </w:t>
      </w:r>
      <w:r w:rsidR="009B7F3A">
        <w:rPr>
          <w:rFonts w:ascii="Times New Roman" w:hAnsi="Times New Roman"/>
          <w:sz w:val="24"/>
          <w:szCs w:val="24"/>
        </w:rPr>
        <w:t>202</w:t>
      </w:r>
      <w:r w:rsidR="00E95D4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5BBD">
        <w:rPr>
          <w:rFonts w:ascii="Times New Roman" w:hAnsi="Times New Roman"/>
          <w:sz w:val="24"/>
          <w:szCs w:val="24"/>
        </w:rPr>
        <w:t xml:space="preserve"> годом. Максимальный балл получил</w:t>
      </w:r>
      <w:r>
        <w:rPr>
          <w:rFonts w:ascii="Times New Roman" w:hAnsi="Times New Roman"/>
          <w:sz w:val="24"/>
          <w:szCs w:val="24"/>
        </w:rPr>
        <w:t>и</w:t>
      </w:r>
      <w:r w:rsidRPr="00325BBD">
        <w:rPr>
          <w:rFonts w:ascii="Times New Roman" w:hAnsi="Times New Roman"/>
          <w:sz w:val="24"/>
          <w:szCs w:val="24"/>
        </w:rPr>
        <w:t xml:space="preserve"> </w:t>
      </w:r>
      <w:r w:rsidR="00CD1611">
        <w:rPr>
          <w:rFonts w:ascii="Times New Roman" w:hAnsi="Times New Roman"/>
          <w:sz w:val="24"/>
          <w:szCs w:val="24"/>
        </w:rPr>
        <w:t>3</w:t>
      </w:r>
      <w:r w:rsidR="009B7F3A">
        <w:rPr>
          <w:rFonts w:ascii="Times New Roman" w:hAnsi="Times New Roman"/>
          <w:sz w:val="24"/>
          <w:szCs w:val="24"/>
        </w:rPr>
        <w:t xml:space="preserve"> выпускника</w:t>
      </w:r>
      <w:r w:rsidRPr="00325B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325BBD">
        <w:rPr>
          <w:rFonts w:ascii="Times New Roman" w:hAnsi="Times New Roman"/>
          <w:sz w:val="24"/>
          <w:szCs w:val="24"/>
        </w:rPr>
        <w:t>МОУ «</w:t>
      </w:r>
      <w:proofErr w:type="spellStart"/>
      <w:r w:rsidRPr="00325BBD">
        <w:rPr>
          <w:rFonts w:ascii="Times New Roman" w:hAnsi="Times New Roman"/>
          <w:sz w:val="24"/>
          <w:szCs w:val="24"/>
        </w:rPr>
        <w:t>Шатковская</w:t>
      </w:r>
      <w:proofErr w:type="spellEnd"/>
      <w:r w:rsidRPr="00325B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325BBD">
        <w:rPr>
          <w:rFonts w:ascii="Times New Roman" w:hAnsi="Times New Roman"/>
          <w:sz w:val="24"/>
          <w:szCs w:val="24"/>
        </w:rPr>
        <w:t>Ш»</w:t>
      </w:r>
      <w:r>
        <w:rPr>
          <w:rFonts w:ascii="Times New Roman" w:hAnsi="Times New Roman"/>
          <w:sz w:val="24"/>
          <w:szCs w:val="24"/>
        </w:rPr>
        <w:t>, МОУ «</w:t>
      </w:r>
      <w:proofErr w:type="spellStart"/>
      <w:r w:rsidR="00CD1611">
        <w:rPr>
          <w:rFonts w:ascii="Times New Roman" w:hAnsi="Times New Roman"/>
          <w:sz w:val="24"/>
          <w:szCs w:val="24"/>
        </w:rPr>
        <w:t>Красноборская</w:t>
      </w:r>
      <w:proofErr w:type="spellEnd"/>
      <w:r w:rsidR="00CD1611">
        <w:rPr>
          <w:rFonts w:ascii="Times New Roman" w:hAnsi="Times New Roman"/>
          <w:sz w:val="24"/>
          <w:szCs w:val="24"/>
        </w:rPr>
        <w:t xml:space="preserve"> С</w:t>
      </w:r>
      <w:r w:rsidR="009B7F3A">
        <w:rPr>
          <w:rFonts w:ascii="Times New Roman" w:hAnsi="Times New Roman"/>
          <w:sz w:val="24"/>
          <w:szCs w:val="24"/>
        </w:rPr>
        <w:t>Ш</w:t>
      </w:r>
      <w:r w:rsidR="00F8414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).</w:t>
      </w:r>
    </w:p>
    <w:p w:rsidR="00D1427D" w:rsidRPr="00325BBD" w:rsidRDefault="00CD1611" w:rsidP="00D1427D">
      <w:pPr>
        <w:pStyle w:val="Default"/>
        <w:ind w:firstLine="708"/>
        <w:jc w:val="both"/>
        <w:rPr>
          <w:color w:val="auto"/>
        </w:rPr>
      </w:pPr>
      <w:r>
        <w:lastRenderedPageBreak/>
        <w:t>Н</w:t>
      </w:r>
      <w:r w:rsidR="00F2719B">
        <w:t>е перешагнул</w:t>
      </w:r>
      <w:r>
        <w:t>и минимальный порог</w:t>
      </w:r>
      <w:r w:rsidR="00F2719B" w:rsidRPr="00325BBD">
        <w:t xml:space="preserve"> </w:t>
      </w:r>
      <w:r w:rsidR="009B7F3A">
        <w:t>1</w:t>
      </w:r>
      <w:r>
        <w:t>7</w:t>
      </w:r>
      <w:r w:rsidR="00157473">
        <w:t xml:space="preserve"> выпускников</w:t>
      </w:r>
      <w:r w:rsidR="00F2719B">
        <w:t xml:space="preserve">, что составляет </w:t>
      </w:r>
      <w:r w:rsidR="009B7F3A">
        <w:t>8</w:t>
      </w:r>
      <w:r w:rsidR="00F2719B">
        <w:t>,8</w:t>
      </w:r>
      <w:r w:rsidR="00F2719B" w:rsidRPr="00325BBD">
        <w:t>% от общего числа выполнявших работу.</w:t>
      </w:r>
      <w:r w:rsidR="00F2719B">
        <w:t xml:space="preserve"> В</w:t>
      </w:r>
      <w:r w:rsidR="00D1427D" w:rsidRPr="00D1427D">
        <w:t xml:space="preserve"> </w:t>
      </w:r>
      <w:r w:rsidR="00D1427D">
        <w:t xml:space="preserve"> резервный срок основного периода успешно справились </w:t>
      </w:r>
      <w:r>
        <w:t>2</w:t>
      </w:r>
      <w:r w:rsidR="00D1427D">
        <w:t xml:space="preserve"> человек</w:t>
      </w:r>
      <w:r>
        <w:t>а</w:t>
      </w:r>
      <w:r w:rsidR="00D1427D">
        <w:t>,</w:t>
      </w:r>
      <w:r w:rsidR="00F2719B">
        <w:t xml:space="preserve"> дополнительный срок основного периода были допущены </w:t>
      </w:r>
      <w:r>
        <w:t>15 человек</w:t>
      </w:r>
      <w:r w:rsidR="00F2719B">
        <w:t xml:space="preserve"> и успешно справились все. </w:t>
      </w:r>
      <w:r w:rsidRPr="00325BBD">
        <w:t xml:space="preserve">Минимальный балл (15), определяющий наличие базовой подготовки по русскому языку, </w:t>
      </w:r>
      <w:r w:rsidR="00F2719B">
        <w:t>набрал</w:t>
      </w:r>
      <w:r w:rsidR="009B7F3A">
        <w:t xml:space="preserve"> </w:t>
      </w:r>
      <w:r>
        <w:t>1 выпускник</w:t>
      </w:r>
      <w:r w:rsidR="00F2719B">
        <w:t xml:space="preserve">. </w:t>
      </w:r>
      <w:r w:rsidR="00D1427D">
        <w:t>Средний балл в 202</w:t>
      </w:r>
      <w:r>
        <w:t>5</w:t>
      </w:r>
      <w:r w:rsidR="00D1427D" w:rsidRPr="00325BBD">
        <w:t xml:space="preserve"> году по сравнению с </w:t>
      </w:r>
      <w:r w:rsidR="00D1427D">
        <w:t>202</w:t>
      </w:r>
      <w:r>
        <w:t>4</w:t>
      </w:r>
      <w:r w:rsidR="00D1427D" w:rsidRPr="00325BBD">
        <w:t xml:space="preserve"> годом </w:t>
      </w:r>
      <w:r>
        <w:t>увеличился в 1,13</w:t>
      </w:r>
      <w:r w:rsidR="00D1427D" w:rsidRPr="00325BBD">
        <w:t xml:space="preserve"> раза.</w:t>
      </w:r>
      <w:r w:rsidR="00D1427D" w:rsidRPr="00325BBD">
        <w:cr/>
      </w:r>
      <w:r w:rsidR="00D1427D" w:rsidRPr="00325BBD">
        <w:tab/>
      </w:r>
      <w:r w:rsidR="00D1427D" w:rsidRPr="00206C41">
        <w:rPr>
          <w:color w:val="auto"/>
        </w:rPr>
        <w:t>Средняя экзаменацион</w:t>
      </w:r>
      <w:r>
        <w:rPr>
          <w:color w:val="auto"/>
        </w:rPr>
        <w:t>ная отметка в аттестации 2025</w:t>
      </w:r>
      <w:r w:rsidR="00D1427D" w:rsidRPr="00206C41">
        <w:rPr>
          <w:color w:val="auto"/>
        </w:rPr>
        <w:t xml:space="preserve"> года – 3,</w:t>
      </w:r>
      <w:r>
        <w:rPr>
          <w:color w:val="auto"/>
        </w:rPr>
        <w:t>51</w:t>
      </w:r>
      <w:r w:rsidR="00D1427D" w:rsidRPr="00206C41">
        <w:rPr>
          <w:color w:val="auto"/>
        </w:rPr>
        <w:t xml:space="preserve"> балла, </w:t>
      </w:r>
      <w:r w:rsidR="00206C41" w:rsidRPr="00206C41">
        <w:rPr>
          <w:color w:val="auto"/>
        </w:rPr>
        <w:t>что на 0,</w:t>
      </w:r>
      <w:r>
        <w:rPr>
          <w:color w:val="auto"/>
        </w:rPr>
        <w:t>1</w:t>
      </w:r>
      <w:r w:rsidR="00D1427D" w:rsidRPr="00206C41">
        <w:rPr>
          <w:color w:val="auto"/>
        </w:rPr>
        <w:t xml:space="preserve"> балла </w:t>
      </w:r>
      <w:r w:rsidR="00206C41" w:rsidRPr="00206C41">
        <w:rPr>
          <w:color w:val="auto"/>
        </w:rPr>
        <w:t xml:space="preserve">ниже </w:t>
      </w:r>
      <w:r w:rsidR="00D1427D" w:rsidRPr="00206C41">
        <w:rPr>
          <w:color w:val="auto"/>
        </w:rPr>
        <w:t>202</w:t>
      </w:r>
      <w:r>
        <w:rPr>
          <w:color w:val="auto"/>
        </w:rPr>
        <w:t>4</w:t>
      </w:r>
      <w:r w:rsidR="00D1427D" w:rsidRPr="00206C41">
        <w:rPr>
          <w:color w:val="auto"/>
        </w:rPr>
        <w:t xml:space="preserve"> года.</w:t>
      </w:r>
      <w:r w:rsidR="00D1427D" w:rsidRPr="00325BBD">
        <w:rPr>
          <w:color w:val="auto"/>
        </w:rPr>
        <w:t xml:space="preserve"> </w:t>
      </w:r>
    </w:p>
    <w:p w:rsidR="00F2719B" w:rsidRDefault="00F2719B" w:rsidP="00F271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719B" w:rsidRPr="00325BBD" w:rsidRDefault="00F2719B" w:rsidP="00F27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9"/>
        <w:gridCol w:w="5586"/>
      </w:tblGrid>
      <w:tr w:rsidR="00F2719B" w:rsidRPr="00325BBD" w:rsidTr="003B43B6">
        <w:trPr>
          <w:trHeight w:val="3410"/>
        </w:trPr>
        <w:tc>
          <w:tcPr>
            <w:tcW w:w="4359" w:type="dxa"/>
            <w:shd w:val="clear" w:color="auto" w:fill="auto"/>
          </w:tcPr>
          <w:p w:rsidR="00F2719B" w:rsidRDefault="00F2719B" w:rsidP="00F12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32A">
              <w:rPr>
                <w:rFonts w:ascii="Times New Roman" w:hAnsi="Times New Roman"/>
                <w:sz w:val="24"/>
                <w:szCs w:val="24"/>
              </w:rPr>
              <w:t xml:space="preserve">Сравнительный анализ по </w:t>
            </w:r>
            <w:proofErr w:type="spellStart"/>
            <w:r w:rsidRPr="00CA232A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 w:rsidRPr="00CA232A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CA232A">
              <w:rPr>
                <w:rFonts w:ascii="Times New Roman" w:hAnsi="Times New Roman"/>
                <w:sz w:val="24"/>
                <w:szCs w:val="24"/>
              </w:rPr>
              <w:t>аллу</w:t>
            </w:r>
            <w:proofErr w:type="spellEnd"/>
            <w:r w:rsidRPr="00CA232A">
              <w:rPr>
                <w:rFonts w:ascii="Times New Roman" w:hAnsi="Times New Roman"/>
                <w:sz w:val="24"/>
                <w:szCs w:val="24"/>
              </w:rPr>
              <w:t xml:space="preserve"> за 3 года</w:t>
            </w:r>
          </w:p>
          <w:p w:rsidR="00F2719B" w:rsidRPr="00CA232A" w:rsidRDefault="00F2719B" w:rsidP="00F12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19B" w:rsidRPr="00CA232A" w:rsidRDefault="00B5302A" w:rsidP="00F12A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561099" wp14:editId="7CC78A45">
                  <wp:extent cx="2630805" cy="1544320"/>
                  <wp:effectExtent l="0" t="0" r="0" b="0"/>
                  <wp:docPr id="25" name="Диаграмма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</w:tc>
        <w:tc>
          <w:tcPr>
            <w:tcW w:w="5586" w:type="dxa"/>
            <w:shd w:val="clear" w:color="auto" w:fill="auto"/>
          </w:tcPr>
          <w:p w:rsidR="00F2719B" w:rsidRDefault="00F2719B" w:rsidP="00F12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32A">
              <w:rPr>
                <w:rFonts w:ascii="Times New Roman" w:hAnsi="Times New Roman"/>
                <w:sz w:val="24"/>
                <w:szCs w:val="24"/>
              </w:rPr>
              <w:t xml:space="preserve">Сравнительный анализ по </w:t>
            </w:r>
            <w:proofErr w:type="spellStart"/>
            <w:r w:rsidRPr="00CA232A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 w:rsidRPr="00CA232A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CA232A">
              <w:rPr>
                <w:rFonts w:ascii="Times New Roman" w:hAnsi="Times New Roman"/>
                <w:sz w:val="24"/>
                <w:szCs w:val="24"/>
              </w:rPr>
              <w:t>аллу</w:t>
            </w:r>
            <w:proofErr w:type="spellEnd"/>
            <w:r w:rsidRPr="00CA232A">
              <w:rPr>
                <w:rFonts w:ascii="Times New Roman" w:hAnsi="Times New Roman"/>
                <w:sz w:val="24"/>
                <w:szCs w:val="24"/>
              </w:rPr>
              <w:t xml:space="preserve"> за 3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(степень выполнения работы)</w:t>
            </w:r>
          </w:p>
          <w:p w:rsidR="00F2719B" w:rsidRPr="00CA232A" w:rsidRDefault="00F2719B" w:rsidP="00F12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19B" w:rsidRPr="00CA232A" w:rsidRDefault="00B5302A" w:rsidP="00F12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10629B" wp14:editId="25A394F9">
                  <wp:extent cx="2630805" cy="1544320"/>
                  <wp:effectExtent l="0" t="0" r="0" b="0"/>
                  <wp:docPr id="26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4"/>
                    </a:graphicData>
                  </a:graphic>
                </wp:inline>
              </w:drawing>
            </w:r>
          </w:p>
        </w:tc>
      </w:tr>
    </w:tbl>
    <w:p w:rsidR="003B43B6" w:rsidRDefault="003B43B6" w:rsidP="003B43B6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Степень выполнения экзаменационной работы по русскому языку</w:t>
      </w:r>
    </w:p>
    <w:p w:rsidR="00F2719B" w:rsidRDefault="00F2719B" w:rsidP="00F271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719B" w:rsidRDefault="00B5302A" w:rsidP="00F271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75885" cy="2622550"/>
            <wp:effectExtent l="0" t="0" r="24765" b="25400"/>
            <wp:docPr id="27" name="Диаграмма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F2719B" w:rsidRPr="00325BBD" w:rsidRDefault="004F2BB6" w:rsidP="00F271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2024-2025</w:t>
      </w:r>
      <w:r w:rsidR="00F2719B" w:rsidRPr="00325B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719B" w:rsidRPr="00325BBD">
        <w:rPr>
          <w:rFonts w:ascii="Times New Roman" w:hAnsi="Times New Roman"/>
          <w:sz w:val="24"/>
          <w:szCs w:val="24"/>
        </w:rPr>
        <w:t>уч</w:t>
      </w:r>
      <w:proofErr w:type="gramStart"/>
      <w:r w:rsidR="00F2719B" w:rsidRPr="00325BBD">
        <w:rPr>
          <w:rFonts w:ascii="Times New Roman" w:hAnsi="Times New Roman"/>
          <w:sz w:val="24"/>
          <w:szCs w:val="24"/>
        </w:rPr>
        <w:t>.г</w:t>
      </w:r>
      <w:proofErr w:type="gramEnd"/>
      <w:r w:rsidR="00F2719B" w:rsidRPr="00325BBD">
        <w:rPr>
          <w:rFonts w:ascii="Times New Roman" w:hAnsi="Times New Roman"/>
          <w:sz w:val="24"/>
          <w:szCs w:val="24"/>
        </w:rPr>
        <w:t>оду</w:t>
      </w:r>
      <w:proofErr w:type="spellEnd"/>
      <w:r w:rsidR="00F2719B" w:rsidRPr="00325BBD">
        <w:rPr>
          <w:rFonts w:ascii="Times New Roman" w:hAnsi="Times New Roman"/>
          <w:sz w:val="24"/>
          <w:szCs w:val="24"/>
        </w:rPr>
        <w:t xml:space="preserve"> произошло  </w:t>
      </w:r>
      <w:r w:rsidR="00F2719B">
        <w:rPr>
          <w:rFonts w:ascii="Times New Roman" w:hAnsi="Times New Roman"/>
          <w:sz w:val="24"/>
          <w:szCs w:val="24"/>
        </w:rPr>
        <w:t>у</w:t>
      </w:r>
      <w:r w:rsidR="004A2500">
        <w:rPr>
          <w:rFonts w:ascii="Times New Roman" w:hAnsi="Times New Roman"/>
          <w:sz w:val="24"/>
          <w:szCs w:val="24"/>
        </w:rPr>
        <w:t>худшение</w:t>
      </w:r>
      <w:r w:rsidR="00F2719B">
        <w:rPr>
          <w:rFonts w:ascii="Times New Roman" w:hAnsi="Times New Roman"/>
          <w:sz w:val="24"/>
          <w:szCs w:val="24"/>
        </w:rPr>
        <w:t xml:space="preserve"> </w:t>
      </w:r>
      <w:r w:rsidR="00F2719B" w:rsidRPr="00325BBD">
        <w:rPr>
          <w:rFonts w:ascii="Times New Roman" w:hAnsi="Times New Roman"/>
          <w:sz w:val="24"/>
          <w:szCs w:val="24"/>
        </w:rPr>
        <w:t>качества обуче</w:t>
      </w:r>
      <w:r w:rsidR="00F2719B">
        <w:rPr>
          <w:rFonts w:ascii="Times New Roman" w:hAnsi="Times New Roman"/>
          <w:sz w:val="24"/>
          <w:szCs w:val="24"/>
        </w:rPr>
        <w:t>ния</w:t>
      </w:r>
      <w:r w:rsidR="00F2719B" w:rsidRPr="00325BBD">
        <w:rPr>
          <w:rFonts w:ascii="Times New Roman" w:hAnsi="Times New Roman"/>
          <w:sz w:val="24"/>
          <w:szCs w:val="24"/>
        </w:rPr>
        <w:t xml:space="preserve"> по предмету:</w:t>
      </w:r>
    </w:p>
    <w:p w:rsidR="00F2719B" w:rsidRDefault="00B5302A" w:rsidP="00F2719B">
      <w:pPr>
        <w:pStyle w:val="Default"/>
        <w:jc w:val="center"/>
        <w:rPr>
          <w:color w:val="auto"/>
        </w:rPr>
      </w:pPr>
      <w:r>
        <w:rPr>
          <w:noProof/>
          <w:lang w:eastAsia="ru-RU"/>
        </w:rPr>
        <w:drawing>
          <wp:inline distT="0" distB="0" distL="0" distR="0">
            <wp:extent cx="2639695" cy="1932305"/>
            <wp:effectExtent l="0" t="0" r="0" b="0"/>
            <wp:docPr id="28" name="Диаграмма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F2719B" w:rsidRDefault="00F2719B" w:rsidP="00F2719B">
      <w:pPr>
        <w:pStyle w:val="Default"/>
        <w:jc w:val="center"/>
        <w:rPr>
          <w:color w:val="auto"/>
        </w:rPr>
      </w:pPr>
    </w:p>
    <w:p w:rsidR="00F2719B" w:rsidRDefault="00B5302A" w:rsidP="00F2719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803">
        <w:rPr>
          <w:rFonts w:ascii="Times New Roman" w:hAnsi="Times New Roman"/>
          <w:noProof/>
          <w:sz w:val="24"/>
          <w:szCs w:val="24"/>
          <w:shd w:val="clear" w:color="auto" w:fill="FFFF00"/>
          <w:lang w:eastAsia="ru-RU"/>
        </w:rPr>
        <w:lastRenderedPageBreak/>
        <w:drawing>
          <wp:inline distT="0" distB="0" distL="0" distR="0" wp14:anchorId="4573785E" wp14:editId="79DD82BD">
            <wp:extent cx="6642100" cy="2562225"/>
            <wp:effectExtent l="0" t="0" r="25400" b="9525"/>
            <wp:docPr id="29" name="Диаграмма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F2719B" w:rsidRPr="00467628" w:rsidRDefault="00F2719B" w:rsidP="00F2719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0DE">
        <w:rPr>
          <w:rFonts w:ascii="Times New Roman" w:hAnsi="Times New Roman"/>
          <w:sz w:val="24"/>
          <w:szCs w:val="24"/>
        </w:rPr>
        <w:tab/>
        <w:t xml:space="preserve">Качество предметной подготовки </w:t>
      </w:r>
      <w:proofErr w:type="gramStart"/>
      <w:r w:rsidRPr="008440D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440DE">
        <w:rPr>
          <w:rFonts w:ascii="Times New Roman" w:hAnsi="Times New Roman"/>
          <w:sz w:val="24"/>
          <w:szCs w:val="24"/>
        </w:rPr>
        <w:t xml:space="preserve"> является важным фактором обеспечения эффективной управленческой деятельности при её объективности.</w:t>
      </w:r>
      <w:r w:rsidRPr="00467628">
        <w:rPr>
          <w:rFonts w:ascii="Times New Roman" w:hAnsi="Times New Roman"/>
          <w:sz w:val="24"/>
          <w:szCs w:val="24"/>
        </w:rPr>
        <w:t xml:space="preserve"> </w:t>
      </w:r>
    </w:p>
    <w:p w:rsidR="00F2719B" w:rsidRDefault="00F2719B" w:rsidP="00F271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2719B" w:rsidRPr="00325BBD" w:rsidRDefault="00F2719B" w:rsidP="00F271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BBD">
        <w:rPr>
          <w:rFonts w:ascii="Times New Roman" w:hAnsi="Times New Roman"/>
          <w:b/>
          <w:sz w:val="24"/>
          <w:szCs w:val="24"/>
        </w:rPr>
        <w:t>Экзамены по выбору</w:t>
      </w:r>
    </w:p>
    <w:p w:rsidR="00F2719B" w:rsidRPr="00325BBD" w:rsidRDefault="002531BA" w:rsidP="00F271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DB0945">
        <w:rPr>
          <w:rFonts w:ascii="Times New Roman" w:hAnsi="Times New Roman"/>
          <w:sz w:val="24"/>
          <w:szCs w:val="24"/>
        </w:rPr>
        <w:t>4</w:t>
      </w:r>
      <w:r w:rsidR="00F2719B">
        <w:rPr>
          <w:rFonts w:ascii="Times New Roman" w:hAnsi="Times New Roman"/>
          <w:sz w:val="24"/>
          <w:szCs w:val="24"/>
        </w:rPr>
        <w:t>-202</w:t>
      </w:r>
      <w:r w:rsidR="00DB0945">
        <w:rPr>
          <w:rFonts w:ascii="Times New Roman" w:hAnsi="Times New Roman"/>
          <w:sz w:val="24"/>
          <w:szCs w:val="24"/>
        </w:rPr>
        <w:t>5</w:t>
      </w:r>
      <w:r w:rsidR="00177B0E">
        <w:rPr>
          <w:rFonts w:ascii="Times New Roman" w:hAnsi="Times New Roman"/>
          <w:sz w:val="24"/>
          <w:szCs w:val="24"/>
        </w:rPr>
        <w:t xml:space="preserve"> </w:t>
      </w:r>
      <w:r w:rsidR="00F2719B">
        <w:rPr>
          <w:rFonts w:ascii="Times New Roman" w:hAnsi="Times New Roman"/>
          <w:sz w:val="24"/>
          <w:szCs w:val="24"/>
        </w:rPr>
        <w:t>учебном</w:t>
      </w:r>
      <w:r w:rsidR="00F2719B" w:rsidRPr="00325BBD">
        <w:rPr>
          <w:rFonts w:ascii="Times New Roman" w:hAnsi="Times New Roman"/>
          <w:sz w:val="24"/>
          <w:szCs w:val="24"/>
        </w:rPr>
        <w:t xml:space="preserve"> году для получения аттестата об основном общем образовании нужно было сдать два обязательных экзамена по русскому языку и математике, а также 2 по выбору. </w:t>
      </w:r>
    </w:p>
    <w:p w:rsidR="00F2719B" w:rsidRPr="00325BBD" w:rsidRDefault="00F2719B" w:rsidP="00F2719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F2719B" w:rsidRPr="00325BBD" w:rsidRDefault="00F2719B" w:rsidP="00F2719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325BBD">
        <w:rPr>
          <w:rFonts w:ascii="Times New Roman" w:hAnsi="Times New Roman"/>
          <w:sz w:val="24"/>
          <w:szCs w:val="24"/>
        </w:rPr>
        <w:t>Рейтинг популярности предметов по выбору, ГИА-9</w:t>
      </w:r>
    </w:p>
    <w:p w:rsidR="00F2719B" w:rsidRPr="00325BBD" w:rsidRDefault="00F2719B" w:rsidP="00F2719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F2719B" w:rsidRPr="00325BBD" w:rsidRDefault="00B5302A" w:rsidP="00F2719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82135" cy="2208530"/>
            <wp:effectExtent l="0" t="0" r="18415" b="20320"/>
            <wp:docPr id="30" name="Диаграм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F2719B" w:rsidRDefault="00F2719B" w:rsidP="00F271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19B" w:rsidRPr="00F872CE" w:rsidRDefault="00F2719B" w:rsidP="00F271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72CE">
        <w:rPr>
          <w:rFonts w:ascii="Times New Roman" w:hAnsi="Times New Roman"/>
          <w:sz w:val="24"/>
          <w:szCs w:val="24"/>
        </w:rPr>
        <w:t xml:space="preserve">Наиболее популярные предметы: обществознание, </w:t>
      </w:r>
      <w:r w:rsidR="00DE6036" w:rsidRPr="00F872CE">
        <w:rPr>
          <w:rFonts w:ascii="Times New Roman" w:hAnsi="Times New Roman"/>
          <w:sz w:val="24"/>
          <w:szCs w:val="24"/>
        </w:rPr>
        <w:t>биология</w:t>
      </w:r>
      <w:r w:rsidR="00DE603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география</w:t>
      </w:r>
      <w:r w:rsidRPr="00F872CE">
        <w:rPr>
          <w:rFonts w:ascii="Times New Roman" w:hAnsi="Times New Roman"/>
          <w:sz w:val="24"/>
          <w:szCs w:val="24"/>
        </w:rPr>
        <w:t>.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730"/>
        <w:gridCol w:w="1701"/>
        <w:gridCol w:w="1984"/>
        <w:gridCol w:w="1701"/>
      </w:tblGrid>
      <w:tr w:rsidR="00F2719B" w:rsidRPr="00DA4DC3" w:rsidTr="00F12ACF">
        <w:tc>
          <w:tcPr>
            <w:tcW w:w="675" w:type="dxa"/>
            <w:shd w:val="clear" w:color="auto" w:fill="auto"/>
          </w:tcPr>
          <w:p w:rsidR="00F2719B" w:rsidRPr="00DA4DC3" w:rsidRDefault="00F2719B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DC3">
              <w:rPr>
                <w:rFonts w:ascii="Times New Roman" w:hAnsi="Times New Roman"/>
              </w:rPr>
              <w:t>№</w:t>
            </w:r>
          </w:p>
        </w:tc>
        <w:tc>
          <w:tcPr>
            <w:tcW w:w="1985" w:type="dxa"/>
            <w:shd w:val="clear" w:color="auto" w:fill="auto"/>
          </w:tcPr>
          <w:p w:rsidR="00F2719B" w:rsidRPr="00DA4DC3" w:rsidRDefault="00F2719B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DC3">
              <w:rPr>
                <w:rFonts w:ascii="Times New Roman" w:hAnsi="Times New Roman"/>
              </w:rPr>
              <w:t>Предмет</w:t>
            </w:r>
          </w:p>
        </w:tc>
        <w:tc>
          <w:tcPr>
            <w:tcW w:w="1730" w:type="dxa"/>
            <w:shd w:val="clear" w:color="auto" w:fill="auto"/>
          </w:tcPr>
          <w:p w:rsidR="00F2719B" w:rsidRPr="00DA4DC3" w:rsidRDefault="00F2719B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DC3">
              <w:rPr>
                <w:rFonts w:ascii="Times New Roman" w:hAnsi="Times New Roman"/>
              </w:rPr>
              <w:t>Средний балл</w:t>
            </w:r>
          </w:p>
        </w:tc>
        <w:tc>
          <w:tcPr>
            <w:tcW w:w="1701" w:type="dxa"/>
            <w:shd w:val="clear" w:color="auto" w:fill="auto"/>
          </w:tcPr>
          <w:p w:rsidR="00F2719B" w:rsidRPr="00DA4DC3" w:rsidRDefault="00F2719B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DC3">
              <w:rPr>
                <w:rFonts w:ascii="Times New Roman" w:hAnsi="Times New Roman"/>
              </w:rPr>
              <w:t>Средний % выполнения КИМ</w:t>
            </w:r>
          </w:p>
        </w:tc>
        <w:tc>
          <w:tcPr>
            <w:tcW w:w="1984" w:type="dxa"/>
            <w:shd w:val="clear" w:color="auto" w:fill="auto"/>
          </w:tcPr>
          <w:p w:rsidR="00F2719B" w:rsidRPr="00DA4DC3" w:rsidRDefault="00F2719B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DC3">
              <w:rPr>
                <w:rFonts w:ascii="Times New Roman" w:hAnsi="Times New Roman"/>
              </w:rPr>
              <w:t>Средняя экзаменационная оценка</w:t>
            </w:r>
          </w:p>
        </w:tc>
        <w:tc>
          <w:tcPr>
            <w:tcW w:w="1701" w:type="dxa"/>
            <w:shd w:val="clear" w:color="auto" w:fill="auto"/>
          </w:tcPr>
          <w:p w:rsidR="00F2719B" w:rsidRPr="00DA4DC3" w:rsidRDefault="00F2719B" w:rsidP="006E4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DC3">
              <w:rPr>
                <w:rFonts w:ascii="Times New Roman" w:hAnsi="Times New Roman"/>
              </w:rPr>
              <w:t>Качество обучен</w:t>
            </w:r>
            <w:r w:rsidR="006E4D05">
              <w:rPr>
                <w:rFonts w:ascii="Times New Roman" w:hAnsi="Times New Roman"/>
              </w:rPr>
              <w:t>ия</w:t>
            </w:r>
          </w:p>
        </w:tc>
      </w:tr>
      <w:tr w:rsidR="009C700E" w:rsidRPr="00DA4DC3" w:rsidTr="00F12ACF">
        <w:tc>
          <w:tcPr>
            <w:tcW w:w="675" w:type="dxa"/>
            <w:shd w:val="clear" w:color="auto" w:fill="auto"/>
          </w:tcPr>
          <w:p w:rsidR="009C700E" w:rsidRPr="00DA4DC3" w:rsidRDefault="009C700E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DC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C700E" w:rsidRPr="00DA4DC3" w:rsidRDefault="009C700E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DC3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1730" w:type="dxa"/>
            <w:shd w:val="clear" w:color="auto" w:fill="auto"/>
          </w:tcPr>
          <w:p w:rsidR="009C700E" w:rsidRPr="00DA4DC3" w:rsidRDefault="003611BA" w:rsidP="00C07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</w:t>
            </w:r>
            <w:r w:rsidR="00C0729F"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9C700E" w:rsidRPr="00DA4DC3" w:rsidRDefault="007E2563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60,19</w:t>
            </w:r>
          </w:p>
        </w:tc>
        <w:tc>
          <w:tcPr>
            <w:tcW w:w="1984" w:type="dxa"/>
            <w:shd w:val="clear" w:color="auto" w:fill="auto"/>
          </w:tcPr>
          <w:p w:rsidR="009C700E" w:rsidRPr="009C700E" w:rsidRDefault="009C700E" w:rsidP="00C0729F">
            <w:pPr>
              <w:pStyle w:val="a9"/>
              <w:spacing w:after="0" w:line="256" w:lineRule="auto"/>
              <w:jc w:val="center"/>
              <w:rPr>
                <w:rFonts w:ascii="Arial" w:hAnsi="Arial" w:cs="Arial"/>
              </w:rPr>
            </w:pPr>
            <w:r w:rsidRPr="003611BA">
              <w:rPr>
                <w:color w:val="FF0000"/>
                <w:kern w:val="24"/>
              </w:rPr>
              <w:t>3,</w:t>
            </w:r>
            <w:r w:rsidR="00C0729F">
              <w:rPr>
                <w:color w:val="FF0000"/>
                <w:kern w:val="24"/>
              </w:rPr>
              <w:t>47</w:t>
            </w:r>
            <w:r w:rsidRPr="009C700E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C700E" w:rsidRPr="00DA4DC3" w:rsidRDefault="00B91081" w:rsidP="00F12A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41,7</w:t>
            </w:r>
          </w:p>
        </w:tc>
      </w:tr>
      <w:tr w:rsidR="009C700E" w:rsidRPr="00DA4DC3" w:rsidTr="00F12ACF">
        <w:tc>
          <w:tcPr>
            <w:tcW w:w="675" w:type="dxa"/>
            <w:shd w:val="clear" w:color="auto" w:fill="auto"/>
          </w:tcPr>
          <w:p w:rsidR="009C700E" w:rsidRPr="00DA4DC3" w:rsidRDefault="009C700E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DC3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9C700E" w:rsidRPr="00DA4DC3" w:rsidRDefault="009C700E" w:rsidP="009F1F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DC3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1730" w:type="dxa"/>
            <w:shd w:val="clear" w:color="auto" w:fill="auto"/>
          </w:tcPr>
          <w:p w:rsidR="009C700E" w:rsidRPr="00DA4DC3" w:rsidRDefault="009C700E" w:rsidP="00B9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</w:t>
            </w:r>
            <w:r w:rsidR="00B92D23">
              <w:rPr>
                <w:rFonts w:ascii="Times New Roman" w:hAnsi="Times New Roman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:rsidR="009C700E" w:rsidRPr="00DA4DC3" w:rsidRDefault="00E6013C" w:rsidP="00B9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</w:t>
            </w:r>
            <w:r w:rsidR="00B92D23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C700E" w:rsidRPr="009C700E" w:rsidRDefault="003611BA" w:rsidP="00B92D23">
            <w:pPr>
              <w:pStyle w:val="a9"/>
              <w:spacing w:after="0" w:line="256" w:lineRule="auto"/>
              <w:jc w:val="center"/>
              <w:rPr>
                <w:rFonts w:ascii="Arial" w:hAnsi="Arial" w:cs="Arial"/>
              </w:rPr>
            </w:pPr>
            <w:r w:rsidRPr="00B92D23">
              <w:rPr>
                <w:color w:val="FF0000"/>
                <w:kern w:val="24"/>
              </w:rPr>
              <w:t>3,7</w:t>
            </w:r>
            <w:r w:rsidR="00B92D23" w:rsidRPr="00B92D23">
              <w:rPr>
                <w:color w:val="FF0000"/>
                <w:kern w:val="24"/>
              </w:rPr>
              <w:t>1</w:t>
            </w:r>
            <w:r w:rsidRPr="00B92D23">
              <w:rPr>
                <w:color w:val="FF0000"/>
                <w:kern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C700E" w:rsidRPr="00DA4DC3" w:rsidRDefault="00BC6FD6" w:rsidP="009F1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59,6</w:t>
            </w:r>
          </w:p>
        </w:tc>
      </w:tr>
      <w:tr w:rsidR="009C700E" w:rsidRPr="00DA4DC3" w:rsidTr="00F12ACF">
        <w:tc>
          <w:tcPr>
            <w:tcW w:w="675" w:type="dxa"/>
            <w:shd w:val="clear" w:color="auto" w:fill="auto"/>
          </w:tcPr>
          <w:p w:rsidR="009C700E" w:rsidRPr="00DA4DC3" w:rsidRDefault="009C700E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DC3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9C700E" w:rsidRPr="00DA4DC3" w:rsidRDefault="009C700E" w:rsidP="009F1F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DC3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30" w:type="dxa"/>
            <w:shd w:val="clear" w:color="auto" w:fill="auto"/>
          </w:tcPr>
          <w:p w:rsidR="009C700E" w:rsidRPr="00DA4DC3" w:rsidRDefault="0014126B" w:rsidP="009F1F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25,79</w:t>
            </w:r>
          </w:p>
        </w:tc>
        <w:tc>
          <w:tcPr>
            <w:tcW w:w="1701" w:type="dxa"/>
            <w:shd w:val="clear" w:color="auto" w:fill="auto"/>
          </w:tcPr>
          <w:p w:rsidR="009C700E" w:rsidRPr="00DA4DC3" w:rsidRDefault="0014126B" w:rsidP="009F1F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</w:tc>
        <w:tc>
          <w:tcPr>
            <w:tcW w:w="1984" w:type="dxa"/>
            <w:shd w:val="clear" w:color="auto" w:fill="auto"/>
          </w:tcPr>
          <w:p w:rsidR="009C700E" w:rsidRPr="009C700E" w:rsidRDefault="0014126B" w:rsidP="00AB6763">
            <w:pPr>
              <w:pStyle w:val="a9"/>
              <w:spacing w:after="0" w:line="256" w:lineRule="auto"/>
              <w:jc w:val="center"/>
              <w:rPr>
                <w:rFonts w:ascii="Arial" w:hAnsi="Arial" w:cs="Arial"/>
              </w:rPr>
            </w:pPr>
            <w:r w:rsidRPr="0014126B">
              <w:rPr>
                <w:color w:val="00B050"/>
                <w:kern w:val="24"/>
              </w:rPr>
              <w:t>3,6</w:t>
            </w:r>
            <w:r w:rsidR="009C700E" w:rsidRPr="0014126B">
              <w:rPr>
                <w:color w:val="00B050"/>
                <w:kern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C700E" w:rsidRPr="00CB6B0A" w:rsidRDefault="0014126B" w:rsidP="009F1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14126B">
              <w:rPr>
                <w:rFonts w:ascii="Times New Roman" w:hAnsi="Times New Roman"/>
                <w:b/>
                <w:bCs/>
                <w:color w:val="00B050"/>
              </w:rPr>
              <w:t>52,6</w:t>
            </w:r>
          </w:p>
        </w:tc>
      </w:tr>
      <w:tr w:rsidR="009C700E" w:rsidRPr="00DA4DC3" w:rsidTr="00F12ACF">
        <w:tc>
          <w:tcPr>
            <w:tcW w:w="675" w:type="dxa"/>
            <w:shd w:val="clear" w:color="auto" w:fill="auto"/>
          </w:tcPr>
          <w:p w:rsidR="009C700E" w:rsidRPr="00DA4DC3" w:rsidRDefault="009C700E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DC3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9C700E" w:rsidRPr="00183BB8" w:rsidRDefault="009C700E" w:rsidP="00361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3BB8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730" w:type="dxa"/>
            <w:shd w:val="clear" w:color="auto" w:fill="auto"/>
          </w:tcPr>
          <w:p w:rsidR="009C700E" w:rsidRPr="00183BB8" w:rsidRDefault="00C41447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12,16</w:t>
            </w:r>
          </w:p>
        </w:tc>
        <w:tc>
          <w:tcPr>
            <w:tcW w:w="1701" w:type="dxa"/>
            <w:shd w:val="clear" w:color="auto" w:fill="auto"/>
          </w:tcPr>
          <w:p w:rsidR="009C700E" w:rsidRPr="00183BB8" w:rsidRDefault="00C41447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1984" w:type="dxa"/>
            <w:shd w:val="clear" w:color="auto" w:fill="auto"/>
          </w:tcPr>
          <w:p w:rsidR="009C700E" w:rsidRPr="009C700E" w:rsidRDefault="003611BA" w:rsidP="00C41447">
            <w:pPr>
              <w:pStyle w:val="a9"/>
              <w:spacing w:after="0" w:line="256" w:lineRule="auto"/>
              <w:jc w:val="center"/>
              <w:rPr>
                <w:rFonts w:ascii="Arial" w:hAnsi="Arial" w:cs="Arial"/>
              </w:rPr>
            </w:pPr>
            <w:r w:rsidRPr="00C41447">
              <w:rPr>
                <w:color w:val="00B050"/>
                <w:kern w:val="24"/>
              </w:rPr>
              <w:t>3</w:t>
            </w:r>
            <w:r w:rsidR="00C41447" w:rsidRPr="00C41447">
              <w:rPr>
                <w:color w:val="00B050"/>
                <w:kern w:val="24"/>
              </w:rPr>
              <w:t>,82</w:t>
            </w:r>
            <w:r w:rsidRPr="00C41447">
              <w:rPr>
                <w:color w:val="00B050"/>
                <w:kern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C700E" w:rsidRPr="00CB6B0A" w:rsidRDefault="00C41447" w:rsidP="00F12A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C41447">
              <w:rPr>
                <w:rFonts w:ascii="Times New Roman" w:hAnsi="Times New Roman"/>
                <w:b/>
                <w:bCs/>
                <w:color w:val="00B050"/>
              </w:rPr>
              <w:t>64,7</w:t>
            </w:r>
          </w:p>
        </w:tc>
      </w:tr>
      <w:tr w:rsidR="009C700E" w:rsidRPr="00DA4DC3" w:rsidTr="00F12ACF">
        <w:tc>
          <w:tcPr>
            <w:tcW w:w="675" w:type="dxa"/>
            <w:shd w:val="clear" w:color="auto" w:fill="auto"/>
          </w:tcPr>
          <w:p w:rsidR="009C700E" w:rsidRPr="00DA4DC3" w:rsidRDefault="009C700E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DC3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9C700E" w:rsidRPr="00183BB8" w:rsidRDefault="009C700E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3FB">
              <w:rPr>
                <w:rFonts w:ascii="Times New Roman" w:hAnsi="Times New Roman"/>
              </w:rPr>
              <w:t>Физика</w:t>
            </w:r>
          </w:p>
        </w:tc>
        <w:tc>
          <w:tcPr>
            <w:tcW w:w="1730" w:type="dxa"/>
            <w:shd w:val="clear" w:color="auto" w:fill="auto"/>
          </w:tcPr>
          <w:p w:rsidR="009C700E" w:rsidRPr="00183BB8" w:rsidRDefault="00C154FC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9C700E" w:rsidRPr="00183BB8" w:rsidRDefault="00C154FC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59,0</w:t>
            </w:r>
          </w:p>
        </w:tc>
        <w:tc>
          <w:tcPr>
            <w:tcW w:w="1984" w:type="dxa"/>
            <w:shd w:val="clear" w:color="auto" w:fill="auto"/>
          </w:tcPr>
          <w:p w:rsidR="009C700E" w:rsidRPr="009C700E" w:rsidRDefault="00C154FC" w:rsidP="00C154FC">
            <w:pPr>
              <w:pStyle w:val="a9"/>
              <w:spacing w:after="0" w:line="256" w:lineRule="auto"/>
              <w:jc w:val="center"/>
              <w:rPr>
                <w:rFonts w:ascii="Arial" w:hAnsi="Arial" w:cs="Arial"/>
              </w:rPr>
            </w:pPr>
            <w:r w:rsidRPr="00C154FC">
              <w:rPr>
                <w:color w:val="FF0000"/>
                <w:kern w:val="24"/>
              </w:rPr>
              <w:t>3,</w:t>
            </w:r>
            <w:r>
              <w:rPr>
                <w:color w:val="FF0000"/>
                <w:kern w:val="24"/>
              </w:rPr>
              <w:t>91</w:t>
            </w:r>
            <w:r w:rsidR="009567BE" w:rsidRPr="00C154FC">
              <w:rPr>
                <w:color w:val="FF0000"/>
                <w:kern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C700E" w:rsidRPr="00183BB8" w:rsidRDefault="00C154FC" w:rsidP="00F12A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72,3</w:t>
            </w:r>
          </w:p>
        </w:tc>
      </w:tr>
      <w:tr w:rsidR="009C700E" w:rsidRPr="00DA4DC3" w:rsidTr="00F12ACF">
        <w:tc>
          <w:tcPr>
            <w:tcW w:w="675" w:type="dxa"/>
            <w:shd w:val="clear" w:color="auto" w:fill="auto"/>
          </w:tcPr>
          <w:p w:rsidR="009C700E" w:rsidRPr="00DA4DC3" w:rsidRDefault="009C700E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DC3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9C700E" w:rsidRPr="00183BB8" w:rsidRDefault="009C700E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3BB8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1730" w:type="dxa"/>
            <w:shd w:val="clear" w:color="auto" w:fill="auto"/>
          </w:tcPr>
          <w:p w:rsidR="009C700E" w:rsidRPr="00183BB8" w:rsidRDefault="00191326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27,63</w:t>
            </w:r>
          </w:p>
        </w:tc>
        <w:tc>
          <w:tcPr>
            <w:tcW w:w="1701" w:type="dxa"/>
            <w:shd w:val="clear" w:color="auto" w:fill="auto"/>
          </w:tcPr>
          <w:p w:rsidR="009C700E" w:rsidRPr="00183BB8" w:rsidRDefault="00191326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72,7</w:t>
            </w:r>
          </w:p>
        </w:tc>
        <w:tc>
          <w:tcPr>
            <w:tcW w:w="1984" w:type="dxa"/>
            <w:shd w:val="clear" w:color="auto" w:fill="auto"/>
          </w:tcPr>
          <w:p w:rsidR="009C700E" w:rsidRPr="009C700E" w:rsidRDefault="00191326" w:rsidP="00AB6763">
            <w:pPr>
              <w:pStyle w:val="a9"/>
              <w:spacing w:after="0" w:line="256" w:lineRule="auto"/>
              <w:jc w:val="center"/>
              <w:rPr>
                <w:rFonts w:ascii="Arial" w:hAnsi="Arial" w:cs="Arial"/>
              </w:rPr>
            </w:pPr>
            <w:r w:rsidRPr="00191326">
              <w:rPr>
                <w:color w:val="00B050"/>
                <w:kern w:val="24"/>
              </w:rPr>
              <w:t>4,3</w:t>
            </w:r>
            <w:r w:rsidR="009C700E" w:rsidRPr="00191326">
              <w:rPr>
                <w:color w:val="00B050"/>
                <w:kern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C700E" w:rsidRPr="00CB6B0A" w:rsidRDefault="00191326" w:rsidP="00F12A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191326">
              <w:rPr>
                <w:rFonts w:ascii="Times New Roman" w:hAnsi="Times New Roman"/>
                <w:b/>
                <w:bCs/>
                <w:color w:val="00B050"/>
              </w:rPr>
              <w:t>84,2</w:t>
            </w:r>
          </w:p>
        </w:tc>
      </w:tr>
      <w:tr w:rsidR="009C700E" w:rsidRPr="00DA4DC3" w:rsidTr="00F12ACF">
        <w:tc>
          <w:tcPr>
            <w:tcW w:w="675" w:type="dxa"/>
            <w:shd w:val="clear" w:color="auto" w:fill="auto"/>
          </w:tcPr>
          <w:p w:rsidR="009C700E" w:rsidRPr="00DA4DC3" w:rsidRDefault="009C700E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DC3"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9C700E" w:rsidRPr="00183BB8" w:rsidRDefault="009C700E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3BB8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1730" w:type="dxa"/>
            <w:shd w:val="clear" w:color="auto" w:fill="auto"/>
          </w:tcPr>
          <w:p w:rsidR="009C700E" w:rsidRPr="00183BB8" w:rsidRDefault="00BD4EB9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20,17</w:t>
            </w:r>
          </w:p>
        </w:tc>
        <w:tc>
          <w:tcPr>
            <w:tcW w:w="1701" w:type="dxa"/>
            <w:shd w:val="clear" w:color="auto" w:fill="auto"/>
          </w:tcPr>
          <w:p w:rsidR="009C700E" w:rsidRPr="00183BB8" w:rsidRDefault="00BD4EB9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54,5</w:t>
            </w:r>
          </w:p>
        </w:tc>
        <w:tc>
          <w:tcPr>
            <w:tcW w:w="1984" w:type="dxa"/>
            <w:shd w:val="clear" w:color="auto" w:fill="auto"/>
          </w:tcPr>
          <w:p w:rsidR="009C700E" w:rsidRPr="009C700E" w:rsidRDefault="009C700E" w:rsidP="00BD4EB9">
            <w:pPr>
              <w:pStyle w:val="a9"/>
              <w:spacing w:after="0" w:line="256" w:lineRule="auto"/>
              <w:jc w:val="center"/>
              <w:rPr>
                <w:rFonts w:ascii="Arial" w:hAnsi="Arial" w:cs="Arial"/>
              </w:rPr>
            </w:pPr>
            <w:r w:rsidRPr="003611BA">
              <w:rPr>
                <w:color w:val="FF0000"/>
                <w:kern w:val="24"/>
              </w:rPr>
              <w:t>3,</w:t>
            </w:r>
            <w:r w:rsidR="00BD4EB9">
              <w:rPr>
                <w:color w:val="FF0000"/>
                <w:kern w:val="24"/>
              </w:rPr>
              <w:t>5</w:t>
            </w:r>
            <w:r w:rsidR="003611BA" w:rsidRPr="003611BA">
              <w:rPr>
                <w:color w:val="FF0000"/>
                <w:kern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C700E" w:rsidRPr="00CB6B0A" w:rsidRDefault="00BD4EB9" w:rsidP="00F12A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C154FC">
              <w:rPr>
                <w:rFonts w:ascii="Times New Roman" w:hAnsi="Times New Roman"/>
                <w:b/>
                <w:bCs/>
              </w:rPr>
              <w:t>5</w:t>
            </w:r>
            <w:r w:rsidR="008C072A" w:rsidRPr="00C154FC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9C700E" w:rsidRPr="00DA4DC3" w:rsidTr="00F12ACF">
        <w:tc>
          <w:tcPr>
            <w:tcW w:w="675" w:type="dxa"/>
            <w:shd w:val="clear" w:color="auto" w:fill="auto"/>
          </w:tcPr>
          <w:p w:rsidR="009C700E" w:rsidRPr="00DA4DC3" w:rsidRDefault="009C700E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DC3">
              <w:rPr>
                <w:rFonts w:ascii="Times New Roman" w:hAnsi="Times New Roman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9C700E" w:rsidRPr="00183BB8" w:rsidRDefault="009C700E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3BB8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730" w:type="dxa"/>
            <w:shd w:val="clear" w:color="auto" w:fill="auto"/>
          </w:tcPr>
          <w:p w:rsidR="009C700E" w:rsidRPr="00183BB8" w:rsidRDefault="00DA493B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55,67</w:t>
            </w:r>
          </w:p>
        </w:tc>
        <w:tc>
          <w:tcPr>
            <w:tcW w:w="1701" w:type="dxa"/>
            <w:shd w:val="clear" w:color="auto" w:fill="auto"/>
          </w:tcPr>
          <w:p w:rsidR="009C700E" w:rsidRPr="00183BB8" w:rsidRDefault="00DA493B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81,9</w:t>
            </w:r>
          </w:p>
        </w:tc>
        <w:tc>
          <w:tcPr>
            <w:tcW w:w="1984" w:type="dxa"/>
            <w:shd w:val="clear" w:color="auto" w:fill="auto"/>
          </w:tcPr>
          <w:p w:rsidR="009C700E" w:rsidRPr="009C700E" w:rsidRDefault="00DA493B" w:rsidP="00AB6763">
            <w:pPr>
              <w:pStyle w:val="a9"/>
              <w:spacing w:after="0" w:line="256" w:lineRule="auto"/>
              <w:jc w:val="center"/>
              <w:rPr>
                <w:rFonts w:ascii="Arial" w:hAnsi="Arial" w:cs="Arial"/>
              </w:rPr>
            </w:pPr>
            <w:r w:rsidRPr="00DA493B">
              <w:rPr>
                <w:color w:val="FF0000"/>
                <w:kern w:val="24"/>
              </w:rPr>
              <w:t>4,33</w:t>
            </w:r>
            <w:r w:rsidR="008E3147" w:rsidRPr="00DA493B">
              <w:rPr>
                <w:color w:val="FF0000"/>
                <w:kern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C700E" w:rsidRPr="00183BB8" w:rsidRDefault="00DA493B" w:rsidP="00F12A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A493B">
              <w:rPr>
                <w:rFonts w:ascii="Times New Roman" w:hAnsi="Times New Roman"/>
                <w:b/>
                <w:bCs/>
                <w:color w:val="FF0000"/>
              </w:rPr>
              <w:t>66,7</w:t>
            </w:r>
          </w:p>
        </w:tc>
      </w:tr>
      <w:tr w:rsidR="009C700E" w:rsidRPr="00DA4DC3" w:rsidTr="00F12ACF">
        <w:tc>
          <w:tcPr>
            <w:tcW w:w="675" w:type="dxa"/>
            <w:shd w:val="clear" w:color="auto" w:fill="auto"/>
          </w:tcPr>
          <w:p w:rsidR="009C700E" w:rsidRPr="00DA4DC3" w:rsidRDefault="00AB6763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9C700E" w:rsidRPr="00DA4DC3" w:rsidRDefault="009C700E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DC3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30" w:type="dxa"/>
            <w:shd w:val="clear" w:color="auto" w:fill="auto"/>
          </w:tcPr>
          <w:p w:rsidR="009C700E" w:rsidRPr="00183BB8" w:rsidRDefault="00AB6763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14,98</w:t>
            </w:r>
          </w:p>
        </w:tc>
        <w:tc>
          <w:tcPr>
            <w:tcW w:w="1701" w:type="dxa"/>
            <w:shd w:val="clear" w:color="auto" w:fill="auto"/>
          </w:tcPr>
          <w:p w:rsidR="009C700E" w:rsidRPr="00183BB8" w:rsidRDefault="009C700E" w:rsidP="00AB67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B6763">
              <w:rPr>
                <w:rFonts w:ascii="Times New Roman" w:hAnsi="Times New Roman"/>
              </w:rPr>
              <w:t>8,32</w:t>
            </w:r>
          </w:p>
        </w:tc>
        <w:tc>
          <w:tcPr>
            <w:tcW w:w="1984" w:type="dxa"/>
            <w:shd w:val="clear" w:color="auto" w:fill="auto"/>
          </w:tcPr>
          <w:p w:rsidR="009C700E" w:rsidRPr="00AB6763" w:rsidRDefault="00911765" w:rsidP="00AB6763">
            <w:pPr>
              <w:pStyle w:val="a9"/>
              <w:spacing w:after="0" w:line="256" w:lineRule="auto"/>
              <w:jc w:val="center"/>
              <w:rPr>
                <w:rFonts w:ascii="Arial" w:hAnsi="Arial" w:cs="Arial"/>
                <w:color w:val="00B050"/>
              </w:rPr>
            </w:pPr>
            <w:r w:rsidRPr="00AB6763">
              <w:rPr>
                <w:color w:val="00B050"/>
                <w:kern w:val="24"/>
              </w:rPr>
              <w:t>3,</w:t>
            </w:r>
            <w:r w:rsidR="00AB6763" w:rsidRPr="00AB6763">
              <w:rPr>
                <w:color w:val="00B050"/>
                <w:kern w:val="24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:rsidR="009C700E" w:rsidRPr="00AB6763" w:rsidRDefault="00AB6763" w:rsidP="00F12A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AB6763">
              <w:rPr>
                <w:rFonts w:ascii="Times New Roman" w:hAnsi="Times New Roman"/>
                <w:b/>
                <w:bCs/>
                <w:color w:val="00B050"/>
              </w:rPr>
              <w:t>57,2</w:t>
            </w:r>
          </w:p>
        </w:tc>
      </w:tr>
      <w:tr w:rsidR="009C700E" w:rsidRPr="00DA4DC3" w:rsidTr="00F12ACF">
        <w:tc>
          <w:tcPr>
            <w:tcW w:w="675" w:type="dxa"/>
            <w:shd w:val="clear" w:color="auto" w:fill="auto"/>
          </w:tcPr>
          <w:p w:rsidR="009C700E" w:rsidRPr="00DA4DC3" w:rsidRDefault="00AB6763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9C700E" w:rsidRPr="00DA4DC3" w:rsidRDefault="009C700E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DC3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30" w:type="dxa"/>
            <w:shd w:val="clear" w:color="auto" w:fill="auto"/>
          </w:tcPr>
          <w:p w:rsidR="009C700E" w:rsidRPr="00183BB8" w:rsidRDefault="00AB6763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26,27</w:t>
            </w:r>
          </w:p>
        </w:tc>
        <w:tc>
          <w:tcPr>
            <w:tcW w:w="1701" w:type="dxa"/>
            <w:shd w:val="clear" w:color="auto" w:fill="auto"/>
          </w:tcPr>
          <w:p w:rsidR="009C700E" w:rsidRPr="00183BB8" w:rsidRDefault="00AB6763" w:rsidP="00F12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984" w:type="dxa"/>
            <w:shd w:val="clear" w:color="auto" w:fill="auto"/>
          </w:tcPr>
          <w:p w:rsidR="009C700E" w:rsidRPr="009C700E" w:rsidRDefault="00AB6763" w:rsidP="00AB6763">
            <w:pPr>
              <w:pStyle w:val="a9"/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color w:val="FF0000"/>
                <w:kern w:val="24"/>
              </w:rPr>
              <w:t>3,5</w:t>
            </w:r>
            <w:r w:rsidR="00911765">
              <w:rPr>
                <w:color w:val="FF0000"/>
                <w:kern w:val="24"/>
              </w:rPr>
              <w:t>1</w:t>
            </w:r>
            <w:r w:rsidR="009C700E" w:rsidRPr="009C700E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C700E" w:rsidRPr="00CB6B0A" w:rsidRDefault="00AB6763" w:rsidP="00F12A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37,1</w:t>
            </w:r>
          </w:p>
        </w:tc>
      </w:tr>
    </w:tbl>
    <w:p w:rsidR="00F2719B" w:rsidRPr="00325BBD" w:rsidRDefault="002C134A" w:rsidP="00F271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Тенденция ухудшения подготовки</w:t>
      </w:r>
      <w:r w:rsidR="00F2719B">
        <w:rPr>
          <w:rFonts w:ascii="Times New Roman" w:hAnsi="Times New Roman"/>
          <w:sz w:val="24"/>
          <w:szCs w:val="24"/>
        </w:rPr>
        <w:t xml:space="preserve"> по </w:t>
      </w:r>
      <w:r w:rsidR="00364AF5">
        <w:rPr>
          <w:rFonts w:ascii="Times New Roman" w:hAnsi="Times New Roman"/>
          <w:sz w:val="24"/>
          <w:szCs w:val="24"/>
        </w:rPr>
        <w:t>предметам (</w:t>
      </w:r>
      <w:r w:rsidR="00AB35C8">
        <w:rPr>
          <w:rFonts w:ascii="Times New Roman" w:hAnsi="Times New Roman"/>
          <w:sz w:val="24"/>
          <w:szCs w:val="24"/>
        </w:rPr>
        <w:t xml:space="preserve">русский язык, </w:t>
      </w:r>
      <w:r>
        <w:rPr>
          <w:rFonts w:ascii="Times New Roman" w:hAnsi="Times New Roman"/>
          <w:sz w:val="24"/>
          <w:szCs w:val="24"/>
        </w:rPr>
        <w:t xml:space="preserve">обществознание, </w:t>
      </w:r>
      <w:r w:rsidR="0076325C">
        <w:rPr>
          <w:rFonts w:ascii="Times New Roman" w:hAnsi="Times New Roman"/>
          <w:sz w:val="24"/>
          <w:szCs w:val="24"/>
        </w:rPr>
        <w:t>физика, английский язык</w:t>
      </w:r>
      <w:r w:rsidR="00F2719B">
        <w:rPr>
          <w:rFonts w:ascii="Times New Roman" w:hAnsi="Times New Roman"/>
          <w:sz w:val="24"/>
          <w:szCs w:val="24"/>
        </w:rPr>
        <w:t>)</w:t>
      </w:r>
      <w:r w:rsidR="00F2719B" w:rsidRPr="00F872CE">
        <w:rPr>
          <w:rFonts w:ascii="Times New Roman" w:hAnsi="Times New Roman"/>
          <w:sz w:val="24"/>
          <w:szCs w:val="24"/>
        </w:rPr>
        <w:t>.</w:t>
      </w:r>
    </w:p>
    <w:p w:rsidR="00F2719B" w:rsidRDefault="00F2719B" w:rsidP="00F271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5BBD">
        <w:rPr>
          <w:rFonts w:ascii="Times New Roman" w:hAnsi="Times New Roman"/>
          <w:sz w:val="24"/>
          <w:szCs w:val="24"/>
        </w:rPr>
        <w:t>На следующей диаграмме представлен рейтинг предметов (</w:t>
      </w:r>
      <w:r w:rsidRPr="00117415">
        <w:rPr>
          <w:rFonts w:ascii="Times New Roman" w:hAnsi="Times New Roman"/>
          <w:b/>
          <w:i/>
          <w:sz w:val="24"/>
          <w:szCs w:val="24"/>
        </w:rPr>
        <w:t>процент от максимального балла</w:t>
      </w:r>
      <w:r w:rsidRPr="00325BBD">
        <w:rPr>
          <w:rFonts w:ascii="Times New Roman" w:hAnsi="Times New Roman"/>
          <w:sz w:val="24"/>
          <w:szCs w:val="24"/>
        </w:rPr>
        <w:t>).</w:t>
      </w:r>
    </w:p>
    <w:p w:rsidR="00C0649C" w:rsidRDefault="0076325C" w:rsidP="00F271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E8B4E6" wp14:editId="1870B519">
                <wp:simplePos x="0" y="0"/>
                <wp:positionH relativeFrom="column">
                  <wp:posOffset>2870835</wp:posOffset>
                </wp:positionH>
                <wp:positionV relativeFrom="paragraph">
                  <wp:posOffset>550545</wp:posOffset>
                </wp:positionV>
                <wp:extent cx="327660" cy="1000760"/>
                <wp:effectExtent l="0" t="0" r="15240" b="27940"/>
                <wp:wrapNone/>
                <wp:docPr id="4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10007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226.05pt;margin-top:43.35pt;width:25.8pt;height:7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" filled="f" fillcolor="yellow" strokecolor="red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ED180" wp14:editId="7B4803A6">
                <wp:simplePos x="0" y="0"/>
                <wp:positionH relativeFrom="column">
                  <wp:posOffset>3858260</wp:posOffset>
                </wp:positionH>
                <wp:positionV relativeFrom="paragraph">
                  <wp:posOffset>396875</wp:posOffset>
                </wp:positionV>
                <wp:extent cx="327660" cy="1153160"/>
                <wp:effectExtent l="0" t="0" r="15240" b="27940"/>
                <wp:wrapNone/>
                <wp:docPr id="4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11531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303.8pt;margin-top:31.25pt;width:25.8pt;height:9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" filled="f" fillcolor="yellow" strokecolor="red"/>
            </w:pict>
          </mc:Fallback>
        </mc:AlternateContent>
      </w:r>
      <w:r w:rsidR="00071E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C9BB0C0" wp14:editId="4BD86089">
            <wp:extent cx="5486400" cy="3200400"/>
            <wp:effectExtent l="0" t="0" r="19050" b="190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C0649C" w:rsidRDefault="00C0649C" w:rsidP="00F271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782A" w:rsidRDefault="00F2719B" w:rsidP="00F271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Сопоставление </w:t>
      </w:r>
      <w:proofErr w:type="spellStart"/>
      <w:r>
        <w:rPr>
          <w:rFonts w:ascii="Times New Roman" w:hAnsi="Times New Roman"/>
          <w:sz w:val="24"/>
          <w:szCs w:val="24"/>
        </w:rPr>
        <w:t>среднерайонных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результатов по проценту выполнения задания от максимального балла видно, что результаты </w:t>
      </w:r>
      <w:r w:rsidR="002C134A">
        <w:rPr>
          <w:rFonts w:ascii="Times New Roman" w:hAnsi="Times New Roman"/>
          <w:sz w:val="24"/>
          <w:szCs w:val="24"/>
        </w:rPr>
        <w:t>ниже</w:t>
      </w:r>
      <w:r w:rsidR="00D24E50">
        <w:rPr>
          <w:rFonts w:ascii="Times New Roman" w:hAnsi="Times New Roman"/>
          <w:sz w:val="24"/>
          <w:szCs w:val="24"/>
        </w:rPr>
        <w:t xml:space="preserve"> результатов </w:t>
      </w:r>
      <w:r w:rsidR="0076325C">
        <w:rPr>
          <w:rFonts w:ascii="Times New Roman" w:hAnsi="Times New Roman"/>
          <w:sz w:val="24"/>
          <w:szCs w:val="24"/>
        </w:rPr>
        <w:t>2023</w:t>
      </w:r>
      <w:r w:rsidR="00D66232">
        <w:rPr>
          <w:rFonts w:ascii="Times New Roman" w:hAnsi="Times New Roman"/>
          <w:sz w:val="24"/>
          <w:szCs w:val="24"/>
        </w:rPr>
        <w:t>-202</w:t>
      </w:r>
      <w:r w:rsidR="0076325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ода</w:t>
      </w:r>
      <w:proofErr w:type="spellEnd"/>
      <w:r w:rsidR="0076325C">
        <w:rPr>
          <w:rFonts w:ascii="Times New Roman" w:hAnsi="Times New Roman"/>
          <w:sz w:val="24"/>
          <w:szCs w:val="24"/>
        </w:rPr>
        <w:t xml:space="preserve"> по обществознанию, физике, истории, английскому языку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24E50" w:rsidRDefault="00D24E50" w:rsidP="00F271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34B5" w:rsidRDefault="000334B5" w:rsidP="00AF28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5A74" w:rsidRDefault="00EC0549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_Hlk488927117"/>
      <w:proofErr w:type="gramStart"/>
      <w:r w:rsidRPr="001B5B8D">
        <w:rPr>
          <w:rFonts w:ascii="Times New Roman" w:hAnsi="Times New Roman"/>
          <w:sz w:val="24"/>
          <w:szCs w:val="24"/>
        </w:rPr>
        <w:t>Обобщив результаты государств</w:t>
      </w:r>
      <w:r w:rsidR="00EE58EA" w:rsidRPr="001B5B8D">
        <w:rPr>
          <w:rFonts w:ascii="Times New Roman" w:hAnsi="Times New Roman"/>
          <w:sz w:val="24"/>
          <w:szCs w:val="24"/>
        </w:rPr>
        <w:t>енной итоговой аттестации в 202</w:t>
      </w:r>
      <w:r w:rsidR="0076325C">
        <w:rPr>
          <w:rFonts w:ascii="Times New Roman" w:hAnsi="Times New Roman"/>
          <w:sz w:val="24"/>
          <w:szCs w:val="24"/>
        </w:rPr>
        <w:t>4</w:t>
      </w:r>
      <w:r w:rsidR="00EE58EA" w:rsidRPr="001B5B8D">
        <w:rPr>
          <w:rFonts w:ascii="Times New Roman" w:hAnsi="Times New Roman"/>
          <w:sz w:val="24"/>
          <w:szCs w:val="24"/>
        </w:rPr>
        <w:t>-202</w:t>
      </w:r>
      <w:r w:rsidR="0076325C">
        <w:rPr>
          <w:rFonts w:ascii="Times New Roman" w:hAnsi="Times New Roman"/>
          <w:sz w:val="24"/>
          <w:szCs w:val="24"/>
        </w:rPr>
        <w:t>5</w:t>
      </w:r>
      <w:r w:rsidRPr="001B5B8D">
        <w:rPr>
          <w:rFonts w:ascii="Times New Roman" w:hAnsi="Times New Roman"/>
          <w:sz w:val="24"/>
          <w:szCs w:val="24"/>
        </w:rPr>
        <w:t xml:space="preserve"> учебном году, отдел образования отмечает, что выпускники 9 и 11 классов МОУ в целом показали удовлетворительные результаты: </w:t>
      </w:r>
      <w:r w:rsidR="002A7ABA" w:rsidRPr="001B5B8D">
        <w:rPr>
          <w:rFonts w:ascii="Times New Roman" w:hAnsi="Times New Roman"/>
          <w:sz w:val="24"/>
          <w:szCs w:val="24"/>
        </w:rPr>
        <w:t xml:space="preserve">в основной период </w:t>
      </w:r>
      <w:r w:rsidR="00B83FCA" w:rsidRPr="001B5B8D">
        <w:rPr>
          <w:rFonts w:ascii="Times New Roman" w:hAnsi="Times New Roman"/>
          <w:sz w:val="24"/>
          <w:szCs w:val="24"/>
        </w:rPr>
        <w:t>государственной итоговой аттестации получили документы об образова</w:t>
      </w:r>
      <w:r w:rsidR="0076325C">
        <w:rPr>
          <w:rFonts w:ascii="Times New Roman" w:hAnsi="Times New Roman"/>
          <w:sz w:val="24"/>
          <w:szCs w:val="24"/>
        </w:rPr>
        <w:t>нии 100</w:t>
      </w:r>
      <w:r w:rsidRPr="001B5B8D">
        <w:rPr>
          <w:rFonts w:ascii="Times New Roman" w:hAnsi="Times New Roman"/>
          <w:sz w:val="24"/>
          <w:szCs w:val="24"/>
        </w:rPr>
        <w:t xml:space="preserve">% выпускников </w:t>
      </w:r>
      <w:r w:rsidR="002A7ABA" w:rsidRPr="001B5B8D">
        <w:rPr>
          <w:rFonts w:ascii="Times New Roman" w:hAnsi="Times New Roman"/>
          <w:sz w:val="24"/>
          <w:szCs w:val="24"/>
        </w:rPr>
        <w:t>11 классов</w:t>
      </w:r>
      <w:r w:rsidR="00B83FCA" w:rsidRPr="001B5B8D">
        <w:rPr>
          <w:rFonts w:ascii="Times New Roman" w:hAnsi="Times New Roman"/>
          <w:sz w:val="24"/>
          <w:szCs w:val="24"/>
        </w:rPr>
        <w:t xml:space="preserve"> и 89%</w:t>
      </w:r>
      <w:r w:rsidR="002A7ABA" w:rsidRPr="001B5B8D">
        <w:rPr>
          <w:rFonts w:ascii="Times New Roman" w:hAnsi="Times New Roman"/>
          <w:sz w:val="24"/>
          <w:szCs w:val="24"/>
        </w:rPr>
        <w:t xml:space="preserve"> выпускников 9 классов</w:t>
      </w:r>
      <w:r w:rsidR="00B83FCA" w:rsidRPr="001B5B8D">
        <w:rPr>
          <w:rFonts w:ascii="Times New Roman" w:hAnsi="Times New Roman"/>
          <w:sz w:val="24"/>
          <w:szCs w:val="24"/>
        </w:rPr>
        <w:t>, в дополнительный (сентябрьский) –</w:t>
      </w:r>
      <w:r w:rsidR="0076325C">
        <w:rPr>
          <w:rFonts w:ascii="Times New Roman" w:hAnsi="Times New Roman"/>
          <w:sz w:val="24"/>
          <w:szCs w:val="24"/>
        </w:rPr>
        <w:t xml:space="preserve"> </w:t>
      </w:r>
      <w:r w:rsidR="00B83FCA" w:rsidRPr="001B5B8D">
        <w:rPr>
          <w:rFonts w:ascii="Times New Roman" w:hAnsi="Times New Roman"/>
          <w:sz w:val="24"/>
          <w:szCs w:val="24"/>
        </w:rPr>
        <w:t xml:space="preserve">11% выпускников </w:t>
      </w:r>
      <w:r w:rsidR="0076325C">
        <w:rPr>
          <w:rFonts w:ascii="Times New Roman" w:hAnsi="Times New Roman"/>
          <w:sz w:val="24"/>
          <w:szCs w:val="24"/>
        </w:rPr>
        <w:t xml:space="preserve">9 классов </w:t>
      </w:r>
      <w:r w:rsidR="00B83FCA" w:rsidRPr="001B5B8D">
        <w:rPr>
          <w:rFonts w:ascii="Times New Roman" w:hAnsi="Times New Roman"/>
          <w:sz w:val="24"/>
          <w:szCs w:val="24"/>
        </w:rPr>
        <w:t>соответственно</w:t>
      </w:r>
      <w:r w:rsidRPr="001B5B8D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EC0549" w:rsidRPr="001B5B8D" w:rsidRDefault="00EC0549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5B8D">
        <w:rPr>
          <w:rFonts w:ascii="Times New Roman" w:hAnsi="Times New Roman"/>
          <w:sz w:val="24"/>
          <w:szCs w:val="24"/>
        </w:rPr>
        <w:t xml:space="preserve">Выпускники 11-х классов показали </w:t>
      </w:r>
      <w:r w:rsidR="00B83FCA" w:rsidRPr="001B5B8D">
        <w:rPr>
          <w:rFonts w:ascii="Times New Roman" w:hAnsi="Times New Roman"/>
          <w:sz w:val="24"/>
          <w:szCs w:val="24"/>
        </w:rPr>
        <w:t>неплохие</w:t>
      </w:r>
      <w:r w:rsidRPr="001B5B8D">
        <w:rPr>
          <w:rFonts w:ascii="Times New Roman" w:hAnsi="Times New Roman"/>
          <w:sz w:val="24"/>
          <w:szCs w:val="24"/>
        </w:rPr>
        <w:t xml:space="preserve"> результаты по предметам:</w:t>
      </w:r>
      <w:r w:rsidR="00B83FCA" w:rsidRPr="001B5B8D">
        <w:rPr>
          <w:rFonts w:ascii="Times New Roman" w:hAnsi="Times New Roman"/>
          <w:sz w:val="24"/>
          <w:szCs w:val="24"/>
        </w:rPr>
        <w:t xml:space="preserve"> </w:t>
      </w:r>
      <w:r w:rsidR="00DF750F" w:rsidRPr="001B5B8D">
        <w:rPr>
          <w:rFonts w:ascii="Times New Roman" w:hAnsi="Times New Roman"/>
          <w:sz w:val="24"/>
          <w:szCs w:val="24"/>
        </w:rPr>
        <w:t>математике (профильный уровень)</w:t>
      </w:r>
      <w:r w:rsidR="00B83FCA" w:rsidRPr="001B5B8D">
        <w:rPr>
          <w:rFonts w:ascii="Times New Roman" w:hAnsi="Times New Roman"/>
          <w:sz w:val="24"/>
          <w:szCs w:val="24"/>
        </w:rPr>
        <w:t xml:space="preserve">, </w:t>
      </w:r>
      <w:r w:rsidR="00C207DD">
        <w:rPr>
          <w:rFonts w:ascii="Times New Roman" w:hAnsi="Times New Roman"/>
          <w:sz w:val="24"/>
          <w:szCs w:val="24"/>
        </w:rPr>
        <w:t>химии, информатике</w:t>
      </w:r>
      <w:r w:rsidRPr="001B5B8D">
        <w:rPr>
          <w:rFonts w:ascii="Times New Roman" w:hAnsi="Times New Roman"/>
          <w:sz w:val="24"/>
          <w:szCs w:val="24"/>
        </w:rPr>
        <w:t>. Лучшие результаты по итогам государственной итоговой аттестации в 11 классах продемонстрировали выпускники МОУ «</w:t>
      </w:r>
      <w:proofErr w:type="spellStart"/>
      <w:r w:rsidRPr="001B5B8D">
        <w:rPr>
          <w:rFonts w:ascii="Times New Roman" w:hAnsi="Times New Roman"/>
          <w:sz w:val="24"/>
          <w:szCs w:val="24"/>
        </w:rPr>
        <w:t>Шатковская</w:t>
      </w:r>
      <w:proofErr w:type="spellEnd"/>
      <w:r w:rsidRPr="001B5B8D">
        <w:rPr>
          <w:rFonts w:ascii="Times New Roman" w:hAnsi="Times New Roman"/>
          <w:sz w:val="24"/>
          <w:szCs w:val="24"/>
        </w:rPr>
        <w:t xml:space="preserve"> СШ»</w:t>
      </w:r>
      <w:r w:rsidR="001B5B8D" w:rsidRPr="001B5B8D">
        <w:rPr>
          <w:rFonts w:ascii="Times New Roman" w:hAnsi="Times New Roman"/>
          <w:sz w:val="24"/>
          <w:szCs w:val="24"/>
        </w:rPr>
        <w:t>, МОУ «Архангельская СШ», МОУ «</w:t>
      </w:r>
      <w:proofErr w:type="spellStart"/>
      <w:r w:rsidR="001B5B8D" w:rsidRPr="001B5B8D">
        <w:rPr>
          <w:rFonts w:ascii="Times New Roman" w:hAnsi="Times New Roman"/>
          <w:sz w:val="24"/>
          <w:szCs w:val="24"/>
        </w:rPr>
        <w:t>Красноборская</w:t>
      </w:r>
      <w:proofErr w:type="spellEnd"/>
      <w:r w:rsidR="001B5B8D" w:rsidRPr="001B5B8D">
        <w:rPr>
          <w:rFonts w:ascii="Times New Roman" w:hAnsi="Times New Roman"/>
          <w:sz w:val="24"/>
          <w:szCs w:val="24"/>
        </w:rPr>
        <w:t xml:space="preserve"> СШ». </w:t>
      </w:r>
    </w:p>
    <w:p w:rsidR="00EC0549" w:rsidRDefault="00EE58EA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5B8D">
        <w:rPr>
          <w:rFonts w:ascii="Times New Roman" w:hAnsi="Times New Roman"/>
          <w:sz w:val="24"/>
          <w:szCs w:val="24"/>
        </w:rPr>
        <w:t>Вместе с тем, в ходе ГИА в 202</w:t>
      </w:r>
      <w:r w:rsidR="0076325C">
        <w:rPr>
          <w:rFonts w:ascii="Times New Roman" w:hAnsi="Times New Roman"/>
          <w:sz w:val="24"/>
          <w:szCs w:val="24"/>
        </w:rPr>
        <w:t>4</w:t>
      </w:r>
      <w:r w:rsidRPr="001B5B8D">
        <w:rPr>
          <w:rFonts w:ascii="Times New Roman" w:hAnsi="Times New Roman"/>
          <w:sz w:val="24"/>
          <w:szCs w:val="24"/>
        </w:rPr>
        <w:t>-202</w:t>
      </w:r>
      <w:r w:rsidR="0076325C">
        <w:rPr>
          <w:rFonts w:ascii="Times New Roman" w:hAnsi="Times New Roman"/>
          <w:sz w:val="24"/>
          <w:szCs w:val="24"/>
        </w:rPr>
        <w:t>5</w:t>
      </w:r>
      <w:r w:rsidR="00EC0549" w:rsidRPr="001B5B8D">
        <w:rPr>
          <w:rFonts w:ascii="Times New Roman" w:hAnsi="Times New Roman"/>
          <w:sz w:val="24"/>
          <w:szCs w:val="24"/>
        </w:rPr>
        <w:t xml:space="preserve"> учебном году выявлены следующие недостатки. В 11-х классах </w:t>
      </w:r>
      <w:r w:rsidR="00C53B57" w:rsidRPr="001B5B8D">
        <w:rPr>
          <w:rFonts w:ascii="Times New Roman" w:hAnsi="Times New Roman"/>
          <w:sz w:val="24"/>
          <w:szCs w:val="24"/>
        </w:rPr>
        <w:t xml:space="preserve">наметилась тенденция к снижению предметной подготовки </w:t>
      </w:r>
      <w:r w:rsidR="00EC0549" w:rsidRPr="001B5B8D">
        <w:rPr>
          <w:rFonts w:ascii="Times New Roman" w:hAnsi="Times New Roman"/>
          <w:sz w:val="24"/>
          <w:szCs w:val="24"/>
        </w:rPr>
        <w:t xml:space="preserve">по </w:t>
      </w:r>
      <w:r w:rsidR="00DF750F" w:rsidRPr="001B5B8D">
        <w:rPr>
          <w:rFonts w:ascii="Times New Roman" w:hAnsi="Times New Roman"/>
          <w:sz w:val="24"/>
          <w:szCs w:val="24"/>
        </w:rPr>
        <w:t>русскому языку</w:t>
      </w:r>
      <w:r w:rsidR="00C53B57" w:rsidRPr="001B5B8D">
        <w:rPr>
          <w:rFonts w:ascii="Times New Roman" w:hAnsi="Times New Roman"/>
          <w:sz w:val="24"/>
          <w:szCs w:val="24"/>
        </w:rPr>
        <w:t xml:space="preserve">, </w:t>
      </w:r>
      <w:r w:rsidR="001B5B8D" w:rsidRPr="001B5B8D">
        <w:rPr>
          <w:rFonts w:ascii="Times New Roman" w:hAnsi="Times New Roman"/>
          <w:sz w:val="24"/>
          <w:szCs w:val="24"/>
        </w:rPr>
        <w:t>биологии</w:t>
      </w:r>
      <w:r w:rsidR="00B337A4" w:rsidRPr="001B5B8D">
        <w:rPr>
          <w:rFonts w:ascii="Times New Roman" w:hAnsi="Times New Roman"/>
          <w:sz w:val="24"/>
          <w:szCs w:val="24"/>
        </w:rPr>
        <w:t xml:space="preserve">, </w:t>
      </w:r>
      <w:r w:rsidR="005718E9">
        <w:rPr>
          <w:rFonts w:ascii="Times New Roman" w:hAnsi="Times New Roman"/>
          <w:sz w:val="24"/>
          <w:szCs w:val="24"/>
        </w:rPr>
        <w:t>история</w:t>
      </w:r>
      <w:r w:rsidR="00B337A4" w:rsidRPr="001B5B8D">
        <w:rPr>
          <w:rFonts w:ascii="Times New Roman" w:hAnsi="Times New Roman"/>
          <w:sz w:val="24"/>
          <w:szCs w:val="24"/>
        </w:rPr>
        <w:t>.</w:t>
      </w:r>
    </w:p>
    <w:p w:rsidR="00635A74" w:rsidRPr="001B5B8D" w:rsidRDefault="00635A74" w:rsidP="00EC0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выпускников 9 классов наблюдается снижение качественной подготовленности по </w:t>
      </w:r>
      <w:r w:rsidR="005718E9">
        <w:rPr>
          <w:rFonts w:ascii="Times New Roman" w:hAnsi="Times New Roman"/>
          <w:sz w:val="24"/>
          <w:szCs w:val="24"/>
        </w:rPr>
        <w:t>русскому языку</w:t>
      </w:r>
      <w:r>
        <w:rPr>
          <w:rFonts w:ascii="Times New Roman" w:hAnsi="Times New Roman"/>
          <w:sz w:val="24"/>
          <w:szCs w:val="24"/>
        </w:rPr>
        <w:t xml:space="preserve"> – среднее выполнение экзаменационной работы менее 50% от максималь</w:t>
      </w:r>
      <w:r w:rsidR="00B85D2B">
        <w:rPr>
          <w:rFonts w:ascii="Times New Roman" w:hAnsi="Times New Roman"/>
          <w:sz w:val="24"/>
          <w:szCs w:val="24"/>
        </w:rPr>
        <w:t>но возможного количества баллов. По предметам по выбору качественную подготовку продемонстрировали выпускники, выбрав</w:t>
      </w:r>
      <w:r w:rsidR="005718E9">
        <w:rPr>
          <w:rFonts w:ascii="Times New Roman" w:hAnsi="Times New Roman"/>
          <w:sz w:val="24"/>
          <w:szCs w:val="24"/>
        </w:rPr>
        <w:t>шие</w:t>
      </w:r>
      <w:r w:rsidR="00B85D2B">
        <w:rPr>
          <w:rFonts w:ascii="Times New Roman" w:hAnsi="Times New Roman"/>
          <w:sz w:val="24"/>
          <w:szCs w:val="24"/>
        </w:rPr>
        <w:t xml:space="preserve"> для сдачи предмет</w:t>
      </w:r>
      <w:r w:rsidR="005718E9">
        <w:rPr>
          <w:rFonts w:ascii="Times New Roman" w:hAnsi="Times New Roman"/>
          <w:sz w:val="24"/>
          <w:szCs w:val="24"/>
        </w:rPr>
        <w:t>ы: химия, физика, информатика</w:t>
      </w:r>
      <w:proofErr w:type="gramStart"/>
      <w:r w:rsidR="00687039">
        <w:rPr>
          <w:rFonts w:ascii="Times New Roman" w:hAnsi="Times New Roman"/>
          <w:sz w:val="24"/>
          <w:szCs w:val="24"/>
        </w:rPr>
        <w:t>.</w:t>
      </w:r>
      <w:proofErr w:type="gramEnd"/>
      <w:r w:rsidR="00687039">
        <w:rPr>
          <w:rFonts w:ascii="Times New Roman" w:hAnsi="Times New Roman"/>
          <w:sz w:val="24"/>
          <w:szCs w:val="24"/>
        </w:rPr>
        <w:t xml:space="preserve"> Качество сдачи предметов (</w:t>
      </w:r>
      <w:r w:rsidR="00B85D2B">
        <w:rPr>
          <w:rFonts w:ascii="Times New Roman" w:hAnsi="Times New Roman"/>
          <w:sz w:val="24"/>
          <w:szCs w:val="24"/>
        </w:rPr>
        <w:t>сдали его все с 1-го раза</w:t>
      </w:r>
      <w:r w:rsidR="00687039">
        <w:rPr>
          <w:rFonts w:ascii="Times New Roman" w:hAnsi="Times New Roman"/>
          <w:sz w:val="24"/>
          <w:szCs w:val="24"/>
        </w:rPr>
        <w:t>): химия – 100%, физика – 91%, информатика – 96%</w:t>
      </w:r>
      <w:r w:rsidR="00B85D2B">
        <w:rPr>
          <w:rFonts w:ascii="Times New Roman" w:hAnsi="Times New Roman"/>
          <w:sz w:val="24"/>
          <w:szCs w:val="24"/>
        </w:rPr>
        <w:t>. Это говорит о серьезной работе учителя</w:t>
      </w:r>
      <w:r w:rsidR="00287811">
        <w:rPr>
          <w:rFonts w:ascii="Times New Roman" w:hAnsi="Times New Roman"/>
          <w:sz w:val="24"/>
          <w:szCs w:val="24"/>
        </w:rPr>
        <w:t xml:space="preserve"> по подготовке детей к экзамену, так и </w:t>
      </w:r>
      <w:r w:rsidR="00B85D2B">
        <w:rPr>
          <w:rFonts w:ascii="Times New Roman" w:hAnsi="Times New Roman"/>
          <w:sz w:val="24"/>
          <w:szCs w:val="24"/>
        </w:rPr>
        <w:t xml:space="preserve"> в целом по предмету</w:t>
      </w:r>
      <w:r w:rsidR="00287811">
        <w:rPr>
          <w:rFonts w:ascii="Times New Roman" w:hAnsi="Times New Roman"/>
          <w:sz w:val="24"/>
          <w:szCs w:val="24"/>
        </w:rPr>
        <w:t>.</w:t>
      </w:r>
      <w:r w:rsidR="00B85D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87039" w:rsidRDefault="00687039" w:rsidP="0068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</w:t>
      </w:r>
      <w:r>
        <w:rPr>
          <w:rFonts w:ascii="Times New Roman" w:hAnsi="Times New Roman"/>
          <w:sz w:val="24"/>
          <w:szCs w:val="24"/>
        </w:rPr>
        <w:t>КС КАЧЕСТВА ОБРАЗОВАНИЯ</w:t>
      </w:r>
    </w:p>
    <w:p w:rsidR="00687039" w:rsidRDefault="00687039" w:rsidP="006870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доля выпускников 11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., преодолевших </w:t>
      </w:r>
      <w:proofErr w:type="spellStart"/>
      <w:r>
        <w:rPr>
          <w:rFonts w:ascii="Times New Roman" w:hAnsi="Times New Roman"/>
          <w:sz w:val="24"/>
          <w:szCs w:val="24"/>
        </w:rPr>
        <w:t>мин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орог</w:t>
      </w:r>
      <w:proofErr w:type="spellEnd"/>
      <w:r>
        <w:rPr>
          <w:rFonts w:ascii="Times New Roman" w:hAnsi="Times New Roman"/>
          <w:sz w:val="24"/>
          <w:szCs w:val="24"/>
        </w:rPr>
        <w:t xml:space="preserve"> по обязательным предметам для получения аттестата; преодолевших минимальный порог для поступления в вуз (МАТ(</w:t>
      </w:r>
      <w:r w:rsidRPr="009459A1">
        <w:rPr>
          <w:rFonts w:ascii="Times New Roman" w:hAnsi="Times New Roman"/>
          <w:szCs w:val="24"/>
        </w:rPr>
        <w:t>п</w:t>
      </w:r>
      <w:r>
        <w:rPr>
          <w:rFonts w:ascii="Times New Roman" w:hAnsi="Times New Roman"/>
          <w:sz w:val="24"/>
          <w:szCs w:val="24"/>
        </w:rPr>
        <w:t>), ХИМ, ФИЗ, БИО);</w:t>
      </w:r>
    </w:p>
    <w:p w:rsidR="00687039" w:rsidRPr="0084664F" w:rsidRDefault="00687039" w:rsidP="0068703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84664F">
        <w:rPr>
          <w:rFonts w:ascii="Times New Roman" w:hAnsi="Times New Roman"/>
          <w:i/>
          <w:sz w:val="24"/>
          <w:szCs w:val="24"/>
        </w:rPr>
        <w:t>Шатковский</w:t>
      </w:r>
      <w:proofErr w:type="spellEnd"/>
      <w:r w:rsidRPr="0084664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4664F">
        <w:rPr>
          <w:rFonts w:ascii="Times New Roman" w:hAnsi="Times New Roman"/>
          <w:i/>
          <w:sz w:val="24"/>
          <w:szCs w:val="24"/>
        </w:rPr>
        <w:t>м.о</w:t>
      </w:r>
      <w:proofErr w:type="spellEnd"/>
      <w:r w:rsidRPr="0084664F">
        <w:rPr>
          <w:rFonts w:ascii="Times New Roman" w:hAnsi="Times New Roman"/>
          <w:i/>
          <w:sz w:val="24"/>
          <w:szCs w:val="24"/>
        </w:rPr>
        <w:t>.: МА</w:t>
      </w:r>
      <w:proofErr w:type="gramStart"/>
      <w:r w:rsidRPr="0084664F">
        <w:rPr>
          <w:rFonts w:ascii="Times New Roman" w:hAnsi="Times New Roman"/>
          <w:i/>
          <w:sz w:val="24"/>
          <w:szCs w:val="24"/>
        </w:rPr>
        <w:t>Т(</w:t>
      </w:r>
      <w:proofErr w:type="gramEnd"/>
      <w:r w:rsidRPr="0084664F">
        <w:rPr>
          <w:rFonts w:ascii="Times New Roman" w:hAnsi="Times New Roman"/>
          <w:i/>
          <w:sz w:val="24"/>
          <w:szCs w:val="24"/>
        </w:rPr>
        <w:t>п) – аттестат – 100%/ вуз – 100%</w:t>
      </w:r>
    </w:p>
    <w:p w:rsidR="00687039" w:rsidRPr="0084664F" w:rsidRDefault="00687039" w:rsidP="0068703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84664F">
        <w:rPr>
          <w:rFonts w:ascii="Times New Roman" w:hAnsi="Times New Roman"/>
          <w:i/>
          <w:sz w:val="24"/>
          <w:szCs w:val="24"/>
        </w:rPr>
        <w:t>ХИМ</w:t>
      </w:r>
      <w:proofErr w:type="gramEnd"/>
      <w:r w:rsidRPr="0084664F">
        <w:rPr>
          <w:rFonts w:ascii="Times New Roman" w:hAnsi="Times New Roman"/>
          <w:i/>
          <w:sz w:val="24"/>
          <w:szCs w:val="24"/>
        </w:rPr>
        <w:t xml:space="preserve"> – аттестат – 100%/ вуз – 100%</w:t>
      </w:r>
    </w:p>
    <w:p w:rsidR="00687039" w:rsidRPr="0084664F" w:rsidRDefault="00687039" w:rsidP="0068703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84664F">
        <w:rPr>
          <w:rFonts w:ascii="Times New Roman" w:hAnsi="Times New Roman"/>
          <w:i/>
          <w:sz w:val="24"/>
          <w:szCs w:val="24"/>
        </w:rPr>
        <w:t>ФИЗ</w:t>
      </w:r>
      <w:proofErr w:type="gramEnd"/>
      <w:r w:rsidRPr="0084664F">
        <w:rPr>
          <w:rFonts w:ascii="Times New Roman" w:hAnsi="Times New Roman"/>
          <w:i/>
          <w:sz w:val="24"/>
          <w:szCs w:val="24"/>
        </w:rPr>
        <w:t xml:space="preserve"> – аттестат – 100%/ вуз – 100%</w:t>
      </w:r>
    </w:p>
    <w:p w:rsidR="00687039" w:rsidRPr="0084664F" w:rsidRDefault="00687039" w:rsidP="0068703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4664F">
        <w:rPr>
          <w:rFonts w:ascii="Times New Roman" w:hAnsi="Times New Roman"/>
          <w:i/>
          <w:sz w:val="24"/>
          <w:szCs w:val="24"/>
        </w:rPr>
        <w:lastRenderedPageBreak/>
        <w:t>БИО – аттестат – 90%/ вуз – 80%</w:t>
      </w:r>
    </w:p>
    <w:p w:rsidR="00687039" w:rsidRDefault="00687039" w:rsidP="006870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доля выпускников, набравших по каждому предмету не менее 60 баллов (одновременно МАТ (п) и </w:t>
      </w:r>
      <w:proofErr w:type="gramStart"/>
      <w:r>
        <w:rPr>
          <w:rFonts w:ascii="Times New Roman" w:hAnsi="Times New Roman"/>
          <w:sz w:val="24"/>
          <w:szCs w:val="24"/>
        </w:rPr>
        <w:t>ФИЗ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84664F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84664F">
        <w:rPr>
          <w:rFonts w:ascii="Times New Roman" w:hAnsi="Times New Roman"/>
          <w:i/>
          <w:sz w:val="24"/>
          <w:szCs w:val="24"/>
        </w:rPr>
        <w:t>Шатковский</w:t>
      </w:r>
      <w:proofErr w:type="spellEnd"/>
      <w:r w:rsidRPr="0084664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4664F">
        <w:rPr>
          <w:rFonts w:ascii="Times New Roman" w:hAnsi="Times New Roman"/>
          <w:i/>
          <w:sz w:val="24"/>
          <w:szCs w:val="24"/>
        </w:rPr>
        <w:t>м.о</w:t>
      </w:r>
      <w:proofErr w:type="spellEnd"/>
      <w:r w:rsidRPr="0084664F">
        <w:rPr>
          <w:rFonts w:ascii="Times New Roman" w:hAnsi="Times New Roman"/>
          <w:i/>
          <w:sz w:val="24"/>
          <w:szCs w:val="24"/>
        </w:rPr>
        <w:t>.: 1</w:t>
      </w:r>
      <w:r>
        <w:rPr>
          <w:rFonts w:ascii="Times New Roman" w:hAnsi="Times New Roman"/>
          <w:i/>
          <w:sz w:val="24"/>
          <w:szCs w:val="24"/>
        </w:rPr>
        <w:t xml:space="preserve"> чел.</w:t>
      </w:r>
      <w:r w:rsidRPr="0084664F">
        <w:rPr>
          <w:rFonts w:ascii="Times New Roman" w:hAnsi="Times New Roman"/>
          <w:i/>
          <w:sz w:val="24"/>
          <w:szCs w:val="24"/>
        </w:rPr>
        <w:t xml:space="preserve"> – 0%)</w:t>
      </w:r>
      <w:r>
        <w:rPr>
          <w:rFonts w:ascii="Times New Roman" w:hAnsi="Times New Roman"/>
          <w:sz w:val="24"/>
          <w:szCs w:val="24"/>
        </w:rPr>
        <w:t xml:space="preserve">, МАТ (п) и ИНФ </w:t>
      </w:r>
      <w:r w:rsidRPr="0084664F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84664F">
        <w:rPr>
          <w:rFonts w:ascii="Times New Roman" w:hAnsi="Times New Roman"/>
          <w:i/>
          <w:sz w:val="24"/>
          <w:szCs w:val="24"/>
        </w:rPr>
        <w:t>Шатковский</w:t>
      </w:r>
      <w:proofErr w:type="spellEnd"/>
      <w:r w:rsidRPr="0084664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4664F">
        <w:rPr>
          <w:rFonts w:ascii="Times New Roman" w:hAnsi="Times New Roman"/>
          <w:i/>
          <w:sz w:val="24"/>
          <w:szCs w:val="24"/>
        </w:rPr>
        <w:t>м.о</w:t>
      </w:r>
      <w:proofErr w:type="spellEnd"/>
      <w:r w:rsidRPr="0084664F">
        <w:rPr>
          <w:rFonts w:ascii="Times New Roman" w:hAnsi="Times New Roman"/>
          <w:i/>
          <w:sz w:val="24"/>
          <w:szCs w:val="24"/>
        </w:rPr>
        <w:t xml:space="preserve">.: </w:t>
      </w:r>
      <w:r>
        <w:rPr>
          <w:rFonts w:ascii="Times New Roman" w:hAnsi="Times New Roman"/>
          <w:i/>
          <w:sz w:val="24"/>
          <w:szCs w:val="24"/>
        </w:rPr>
        <w:t>2 чел.</w:t>
      </w:r>
      <w:r w:rsidRPr="0084664F">
        <w:rPr>
          <w:rFonts w:ascii="Times New Roman" w:hAnsi="Times New Roman"/>
          <w:i/>
          <w:sz w:val="24"/>
          <w:szCs w:val="24"/>
        </w:rPr>
        <w:t xml:space="preserve"> – </w:t>
      </w:r>
      <w:r>
        <w:rPr>
          <w:rFonts w:ascii="Times New Roman" w:hAnsi="Times New Roman"/>
          <w:i/>
          <w:sz w:val="24"/>
          <w:szCs w:val="24"/>
        </w:rPr>
        <w:t>10</w:t>
      </w:r>
      <w:r w:rsidRPr="0084664F">
        <w:rPr>
          <w:rFonts w:ascii="Times New Roman" w:hAnsi="Times New Roman"/>
          <w:i/>
          <w:sz w:val="24"/>
          <w:szCs w:val="24"/>
        </w:rPr>
        <w:t>0%)</w:t>
      </w:r>
      <w:r>
        <w:rPr>
          <w:rFonts w:ascii="Times New Roman" w:hAnsi="Times New Roman"/>
          <w:sz w:val="24"/>
          <w:szCs w:val="24"/>
        </w:rPr>
        <w:t xml:space="preserve">, ХИМ и БИО </w:t>
      </w:r>
      <w:r w:rsidRPr="0084664F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84664F">
        <w:rPr>
          <w:rFonts w:ascii="Times New Roman" w:hAnsi="Times New Roman"/>
          <w:i/>
          <w:sz w:val="24"/>
          <w:szCs w:val="24"/>
        </w:rPr>
        <w:t>Шатковский</w:t>
      </w:r>
      <w:proofErr w:type="spellEnd"/>
      <w:r w:rsidRPr="0084664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4664F">
        <w:rPr>
          <w:rFonts w:ascii="Times New Roman" w:hAnsi="Times New Roman"/>
          <w:i/>
          <w:sz w:val="24"/>
          <w:szCs w:val="24"/>
        </w:rPr>
        <w:t>м.о</w:t>
      </w:r>
      <w:proofErr w:type="spellEnd"/>
      <w:r w:rsidRPr="0084664F">
        <w:rPr>
          <w:rFonts w:ascii="Times New Roman" w:hAnsi="Times New Roman"/>
          <w:i/>
          <w:sz w:val="24"/>
          <w:szCs w:val="24"/>
        </w:rPr>
        <w:t xml:space="preserve">.: </w:t>
      </w:r>
      <w:r>
        <w:rPr>
          <w:rFonts w:ascii="Times New Roman" w:hAnsi="Times New Roman"/>
          <w:i/>
          <w:sz w:val="24"/>
          <w:szCs w:val="24"/>
        </w:rPr>
        <w:t>3 чел.</w:t>
      </w:r>
      <w:r w:rsidRPr="0084664F">
        <w:rPr>
          <w:rFonts w:ascii="Times New Roman" w:hAnsi="Times New Roman"/>
          <w:i/>
          <w:sz w:val="24"/>
          <w:szCs w:val="24"/>
        </w:rPr>
        <w:t xml:space="preserve"> –</w:t>
      </w:r>
      <w:r>
        <w:rPr>
          <w:rFonts w:ascii="Times New Roman" w:hAnsi="Times New Roman"/>
          <w:i/>
          <w:sz w:val="24"/>
          <w:szCs w:val="24"/>
        </w:rPr>
        <w:t xml:space="preserve"> 66,6</w:t>
      </w:r>
      <w:r w:rsidRPr="0084664F">
        <w:rPr>
          <w:rFonts w:ascii="Times New Roman" w:hAnsi="Times New Roman"/>
          <w:i/>
          <w:sz w:val="24"/>
          <w:szCs w:val="24"/>
        </w:rPr>
        <w:t>%)</w:t>
      </w:r>
      <w:r>
        <w:rPr>
          <w:rFonts w:ascii="Times New Roman" w:hAnsi="Times New Roman"/>
          <w:sz w:val="24"/>
          <w:szCs w:val="24"/>
        </w:rPr>
        <w:t xml:space="preserve">, ХИМ и МАТ (п) </w:t>
      </w:r>
      <w:r w:rsidRPr="0084664F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84664F">
        <w:rPr>
          <w:rFonts w:ascii="Times New Roman" w:hAnsi="Times New Roman"/>
          <w:i/>
          <w:sz w:val="24"/>
          <w:szCs w:val="24"/>
        </w:rPr>
        <w:t>Шатковский</w:t>
      </w:r>
      <w:proofErr w:type="spellEnd"/>
      <w:r w:rsidRPr="0084664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4664F">
        <w:rPr>
          <w:rFonts w:ascii="Times New Roman" w:hAnsi="Times New Roman"/>
          <w:i/>
          <w:sz w:val="24"/>
          <w:szCs w:val="24"/>
        </w:rPr>
        <w:t>м.о</w:t>
      </w:r>
      <w:proofErr w:type="spellEnd"/>
      <w:r w:rsidRPr="0084664F">
        <w:rPr>
          <w:rFonts w:ascii="Times New Roman" w:hAnsi="Times New Roman"/>
          <w:i/>
          <w:sz w:val="24"/>
          <w:szCs w:val="24"/>
        </w:rPr>
        <w:t>.: 1</w:t>
      </w:r>
      <w:r>
        <w:rPr>
          <w:rFonts w:ascii="Times New Roman" w:hAnsi="Times New Roman"/>
          <w:i/>
          <w:sz w:val="24"/>
          <w:szCs w:val="24"/>
        </w:rPr>
        <w:t xml:space="preserve"> чел.</w:t>
      </w:r>
      <w:r w:rsidRPr="0084664F">
        <w:rPr>
          <w:rFonts w:ascii="Times New Roman" w:hAnsi="Times New Roman"/>
          <w:i/>
          <w:sz w:val="24"/>
          <w:szCs w:val="24"/>
        </w:rPr>
        <w:t xml:space="preserve"> – </w:t>
      </w:r>
      <w:r>
        <w:rPr>
          <w:rFonts w:ascii="Times New Roman" w:hAnsi="Times New Roman"/>
          <w:i/>
          <w:sz w:val="24"/>
          <w:szCs w:val="24"/>
        </w:rPr>
        <w:t>10</w:t>
      </w:r>
      <w:r w:rsidRPr="0084664F">
        <w:rPr>
          <w:rFonts w:ascii="Times New Roman" w:hAnsi="Times New Roman"/>
          <w:i/>
          <w:sz w:val="24"/>
          <w:szCs w:val="24"/>
        </w:rPr>
        <w:t>0%)</w:t>
      </w:r>
      <w:r>
        <w:rPr>
          <w:rFonts w:ascii="Times New Roman" w:hAnsi="Times New Roman"/>
          <w:sz w:val="24"/>
          <w:szCs w:val="24"/>
        </w:rPr>
        <w:t xml:space="preserve">; по 2-м и более предметам </w:t>
      </w:r>
      <w:proofErr w:type="gramStart"/>
      <w:r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>: ОБЩ, ИСТ и ЛИТ, ИН</w:t>
      </w:r>
      <w:proofErr w:type="gramStart"/>
      <w:r>
        <w:rPr>
          <w:rFonts w:ascii="Times New Roman" w:hAnsi="Times New Roman"/>
          <w:sz w:val="24"/>
          <w:szCs w:val="24"/>
        </w:rPr>
        <w:t>.Я</w:t>
      </w:r>
      <w:proofErr w:type="gramEnd"/>
      <w:r>
        <w:rPr>
          <w:rFonts w:ascii="Times New Roman" w:hAnsi="Times New Roman"/>
          <w:sz w:val="24"/>
          <w:szCs w:val="24"/>
        </w:rPr>
        <w:t xml:space="preserve">З. </w:t>
      </w:r>
      <w:proofErr w:type="gramStart"/>
      <w:r>
        <w:rPr>
          <w:rFonts w:ascii="Times New Roman" w:hAnsi="Times New Roman"/>
          <w:sz w:val="24"/>
          <w:szCs w:val="24"/>
        </w:rPr>
        <w:t xml:space="preserve">ГЕО) </w:t>
      </w:r>
      <w:r w:rsidRPr="0084664F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84664F">
        <w:rPr>
          <w:rFonts w:ascii="Times New Roman" w:hAnsi="Times New Roman"/>
          <w:i/>
          <w:sz w:val="24"/>
          <w:szCs w:val="24"/>
        </w:rPr>
        <w:t>Шатковский</w:t>
      </w:r>
      <w:proofErr w:type="spellEnd"/>
      <w:r w:rsidRPr="0084664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4664F">
        <w:rPr>
          <w:rFonts w:ascii="Times New Roman" w:hAnsi="Times New Roman"/>
          <w:i/>
          <w:sz w:val="24"/>
          <w:szCs w:val="24"/>
        </w:rPr>
        <w:t>м.о</w:t>
      </w:r>
      <w:proofErr w:type="spellEnd"/>
      <w:r w:rsidRPr="0084664F">
        <w:rPr>
          <w:rFonts w:ascii="Times New Roman" w:hAnsi="Times New Roman"/>
          <w:i/>
          <w:sz w:val="24"/>
          <w:szCs w:val="24"/>
        </w:rPr>
        <w:t>.: 1</w:t>
      </w:r>
      <w:r>
        <w:rPr>
          <w:rFonts w:ascii="Times New Roman" w:hAnsi="Times New Roman"/>
          <w:i/>
          <w:sz w:val="24"/>
          <w:szCs w:val="24"/>
        </w:rPr>
        <w:t>5 чел.</w:t>
      </w:r>
      <w:r w:rsidRPr="0084664F">
        <w:rPr>
          <w:rFonts w:ascii="Times New Roman" w:hAnsi="Times New Roman"/>
          <w:i/>
          <w:sz w:val="24"/>
          <w:szCs w:val="24"/>
        </w:rPr>
        <w:t xml:space="preserve"> –</w:t>
      </w:r>
      <w:r>
        <w:rPr>
          <w:rFonts w:ascii="Times New Roman" w:hAnsi="Times New Roman"/>
          <w:i/>
          <w:sz w:val="24"/>
          <w:szCs w:val="24"/>
        </w:rPr>
        <w:t xml:space="preserve"> 46,7</w:t>
      </w:r>
      <w:r w:rsidRPr="0084664F">
        <w:rPr>
          <w:rFonts w:ascii="Times New Roman" w:hAnsi="Times New Roman"/>
          <w:i/>
          <w:sz w:val="24"/>
          <w:szCs w:val="24"/>
        </w:rPr>
        <w:t>%)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687039" w:rsidRDefault="00687039" w:rsidP="006870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балл ЕГЭ / </w:t>
      </w:r>
      <w:proofErr w:type="spellStart"/>
      <w:r>
        <w:rPr>
          <w:rFonts w:ascii="Times New Roman" w:hAnsi="Times New Roman"/>
          <w:sz w:val="24"/>
          <w:szCs w:val="24"/>
        </w:rPr>
        <w:t>перв</w:t>
      </w:r>
      <w:proofErr w:type="gramStart"/>
      <w:r>
        <w:rPr>
          <w:rFonts w:ascii="Times New Roman" w:hAnsi="Times New Roman"/>
          <w:sz w:val="24"/>
          <w:szCs w:val="24"/>
        </w:rPr>
        <w:t>.б</w:t>
      </w:r>
      <w:proofErr w:type="gramEnd"/>
      <w:r>
        <w:rPr>
          <w:rFonts w:ascii="Times New Roman" w:hAnsi="Times New Roman"/>
          <w:sz w:val="24"/>
          <w:szCs w:val="24"/>
        </w:rPr>
        <w:t>алл</w:t>
      </w:r>
      <w:proofErr w:type="spellEnd"/>
      <w:r>
        <w:rPr>
          <w:rFonts w:ascii="Times New Roman" w:hAnsi="Times New Roman"/>
          <w:sz w:val="24"/>
          <w:szCs w:val="24"/>
        </w:rPr>
        <w:t xml:space="preserve"> ОГЭ – нижняя граница 20% наиболее высоких результатов (РУС, МАТ);</w:t>
      </w:r>
    </w:p>
    <w:p w:rsidR="00687039" w:rsidRDefault="00687039" w:rsidP="006870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доля ВТГ 9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 преодолевших </w:t>
      </w:r>
      <w:proofErr w:type="spellStart"/>
      <w:r>
        <w:rPr>
          <w:rFonts w:ascii="Times New Roman" w:hAnsi="Times New Roman"/>
          <w:sz w:val="24"/>
          <w:szCs w:val="24"/>
        </w:rPr>
        <w:t>мин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орог</w:t>
      </w:r>
      <w:proofErr w:type="spellEnd"/>
      <w:r>
        <w:rPr>
          <w:rFonts w:ascii="Times New Roman" w:hAnsi="Times New Roman"/>
          <w:sz w:val="24"/>
          <w:szCs w:val="24"/>
        </w:rPr>
        <w:t xml:space="preserve"> первичных баллов по РУС. и МАТ; </w:t>
      </w:r>
    </w:p>
    <w:p w:rsidR="00687039" w:rsidRPr="00436CE1" w:rsidRDefault="00687039" w:rsidP="0068703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436CE1">
        <w:rPr>
          <w:rFonts w:ascii="Times New Roman" w:hAnsi="Times New Roman"/>
          <w:i/>
          <w:sz w:val="24"/>
          <w:szCs w:val="24"/>
        </w:rPr>
        <w:t>Шатковский</w:t>
      </w:r>
      <w:proofErr w:type="spellEnd"/>
      <w:r w:rsidRPr="00436CE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6CE1">
        <w:rPr>
          <w:rFonts w:ascii="Times New Roman" w:hAnsi="Times New Roman"/>
          <w:i/>
          <w:sz w:val="24"/>
          <w:szCs w:val="24"/>
        </w:rPr>
        <w:t>м.о</w:t>
      </w:r>
      <w:proofErr w:type="spellEnd"/>
      <w:r w:rsidRPr="00436CE1">
        <w:rPr>
          <w:rFonts w:ascii="Times New Roman" w:hAnsi="Times New Roman"/>
          <w:i/>
          <w:sz w:val="24"/>
          <w:szCs w:val="24"/>
        </w:rPr>
        <w:t>.: РУС – 91,2%</w:t>
      </w:r>
    </w:p>
    <w:p w:rsidR="00687039" w:rsidRPr="00436CE1" w:rsidRDefault="00687039" w:rsidP="0068703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36CE1">
        <w:rPr>
          <w:rFonts w:ascii="Times New Roman" w:hAnsi="Times New Roman"/>
          <w:i/>
          <w:sz w:val="24"/>
          <w:szCs w:val="24"/>
        </w:rPr>
        <w:t>МАТ – 72,7%</w:t>
      </w:r>
    </w:p>
    <w:p w:rsidR="00687039" w:rsidRDefault="00687039" w:rsidP="006870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набравших не менее 80% от макс. первичного балла (</w:t>
      </w:r>
      <w:proofErr w:type="gramStart"/>
      <w:r>
        <w:rPr>
          <w:rFonts w:ascii="Times New Roman" w:hAnsi="Times New Roman"/>
          <w:sz w:val="24"/>
          <w:szCs w:val="24"/>
        </w:rPr>
        <w:t>ФИЗ</w:t>
      </w:r>
      <w:proofErr w:type="gramEnd"/>
      <w:r>
        <w:rPr>
          <w:rFonts w:ascii="Times New Roman" w:hAnsi="Times New Roman"/>
          <w:sz w:val="24"/>
          <w:szCs w:val="24"/>
        </w:rPr>
        <w:t>, ХИМ, БИО);</w:t>
      </w:r>
    </w:p>
    <w:p w:rsidR="00687039" w:rsidRPr="00436CE1" w:rsidRDefault="00687039" w:rsidP="0068703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436CE1">
        <w:rPr>
          <w:rFonts w:ascii="Times New Roman" w:hAnsi="Times New Roman"/>
          <w:i/>
          <w:sz w:val="24"/>
          <w:szCs w:val="24"/>
        </w:rPr>
        <w:t>Шатковский</w:t>
      </w:r>
      <w:proofErr w:type="spellEnd"/>
      <w:r w:rsidRPr="00436CE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6CE1">
        <w:rPr>
          <w:rFonts w:ascii="Times New Roman" w:hAnsi="Times New Roman"/>
          <w:i/>
          <w:sz w:val="24"/>
          <w:szCs w:val="24"/>
        </w:rPr>
        <w:t>м.о</w:t>
      </w:r>
      <w:proofErr w:type="spellEnd"/>
      <w:r w:rsidRPr="00436CE1">
        <w:rPr>
          <w:rFonts w:ascii="Times New Roman" w:hAnsi="Times New Roman"/>
          <w:i/>
          <w:sz w:val="24"/>
          <w:szCs w:val="24"/>
        </w:rPr>
        <w:t xml:space="preserve">.: </w:t>
      </w:r>
      <w:proofErr w:type="gramStart"/>
      <w:r>
        <w:rPr>
          <w:rFonts w:ascii="Times New Roman" w:hAnsi="Times New Roman"/>
          <w:i/>
          <w:sz w:val="24"/>
          <w:szCs w:val="24"/>
        </w:rPr>
        <w:t>ФИЗ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– 18</w:t>
      </w:r>
      <w:r w:rsidRPr="00436CE1">
        <w:rPr>
          <w:rFonts w:ascii="Times New Roman" w:hAnsi="Times New Roman"/>
          <w:i/>
          <w:sz w:val="24"/>
          <w:szCs w:val="24"/>
        </w:rPr>
        <w:t>,2%</w:t>
      </w:r>
    </w:p>
    <w:p w:rsidR="00687039" w:rsidRDefault="00687039" w:rsidP="0068703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БИО – 7,4</w:t>
      </w:r>
      <w:r w:rsidRPr="00436CE1">
        <w:rPr>
          <w:rFonts w:ascii="Times New Roman" w:hAnsi="Times New Roman"/>
          <w:i/>
          <w:sz w:val="24"/>
          <w:szCs w:val="24"/>
        </w:rPr>
        <w:t>%</w:t>
      </w:r>
    </w:p>
    <w:p w:rsidR="00687039" w:rsidRDefault="00687039" w:rsidP="0068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ХИМ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– 47,4%</w:t>
      </w:r>
    </w:p>
    <w:p w:rsidR="00687039" w:rsidRDefault="00687039" w:rsidP="006870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доля ВТГ, прошедших ГИА (11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.:  МАТ (п), </w:t>
      </w:r>
      <w:proofErr w:type="gramStart"/>
      <w:r>
        <w:rPr>
          <w:rFonts w:ascii="Times New Roman" w:hAnsi="Times New Roman"/>
          <w:sz w:val="24"/>
          <w:szCs w:val="24"/>
        </w:rPr>
        <w:t>ФИЗ</w:t>
      </w:r>
      <w:proofErr w:type="gramEnd"/>
      <w:r>
        <w:rPr>
          <w:rFonts w:ascii="Times New Roman" w:hAnsi="Times New Roman"/>
          <w:sz w:val="24"/>
          <w:szCs w:val="24"/>
        </w:rPr>
        <w:t xml:space="preserve">, ХИМ, БИО, ИНФ; 9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.: ФИЗ, ХИМ, БИО)</w:t>
      </w:r>
    </w:p>
    <w:p w:rsidR="00687039" w:rsidRDefault="00687039" w:rsidP="0068703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436CE1">
        <w:rPr>
          <w:rFonts w:ascii="Times New Roman" w:hAnsi="Times New Roman"/>
          <w:i/>
          <w:sz w:val="24"/>
          <w:szCs w:val="24"/>
        </w:rPr>
        <w:t>Шатковский</w:t>
      </w:r>
      <w:proofErr w:type="spellEnd"/>
      <w:r w:rsidRPr="00436CE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6CE1">
        <w:rPr>
          <w:rFonts w:ascii="Times New Roman" w:hAnsi="Times New Roman"/>
          <w:i/>
          <w:sz w:val="24"/>
          <w:szCs w:val="24"/>
        </w:rPr>
        <w:t>м.о</w:t>
      </w:r>
      <w:proofErr w:type="spellEnd"/>
      <w:r w:rsidRPr="00436CE1">
        <w:rPr>
          <w:rFonts w:ascii="Times New Roman" w:hAnsi="Times New Roman"/>
          <w:i/>
          <w:sz w:val="24"/>
          <w:szCs w:val="24"/>
        </w:rPr>
        <w:t xml:space="preserve">.: </w:t>
      </w:r>
      <w:r>
        <w:rPr>
          <w:rFonts w:ascii="Times New Roman" w:hAnsi="Times New Roman"/>
          <w:i/>
          <w:sz w:val="24"/>
          <w:szCs w:val="24"/>
        </w:rPr>
        <w:t>11 класс: МА</w:t>
      </w:r>
      <w:proofErr w:type="gramStart"/>
      <w:r>
        <w:rPr>
          <w:rFonts w:ascii="Times New Roman" w:hAnsi="Times New Roman"/>
          <w:i/>
          <w:sz w:val="24"/>
          <w:szCs w:val="24"/>
        </w:rPr>
        <w:t>Т(</w:t>
      </w:r>
      <w:proofErr w:type="gramEnd"/>
      <w:r>
        <w:rPr>
          <w:rFonts w:ascii="Times New Roman" w:hAnsi="Times New Roman"/>
          <w:i/>
          <w:sz w:val="24"/>
          <w:szCs w:val="24"/>
        </w:rPr>
        <w:t>п) – 100%</w:t>
      </w:r>
    </w:p>
    <w:p w:rsidR="00687039" w:rsidRPr="00436CE1" w:rsidRDefault="00687039" w:rsidP="0068703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ФИЗ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– 100</w:t>
      </w:r>
      <w:r w:rsidRPr="00436CE1">
        <w:rPr>
          <w:rFonts w:ascii="Times New Roman" w:hAnsi="Times New Roman"/>
          <w:i/>
          <w:sz w:val="24"/>
          <w:szCs w:val="24"/>
        </w:rPr>
        <w:t>%</w:t>
      </w:r>
    </w:p>
    <w:p w:rsidR="00687039" w:rsidRDefault="00687039" w:rsidP="0068703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БИО – 90</w:t>
      </w:r>
      <w:r w:rsidRPr="00436CE1">
        <w:rPr>
          <w:rFonts w:ascii="Times New Roman" w:hAnsi="Times New Roman"/>
          <w:i/>
          <w:sz w:val="24"/>
          <w:szCs w:val="24"/>
        </w:rPr>
        <w:t>%</w:t>
      </w:r>
    </w:p>
    <w:p w:rsidR="00687039" w:rsidRDefault="00687039" w:rsidP="0068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ХИМ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– 100%</w:t>
      </w:r>
    </w:p>
    <w:p w:rsidR="00687039" w:rsidRPr="00436CE1" w:rsidRDefault="00687039" w:rsidP="0068703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436CE1">
        <w:rPr>
          <w:rFonts w:ascii="Times New Roman" w:hAnsi="Times New Roman"/>
          <w:i/>
          <w:sz w:val="24"/>
          <w:szCs w:val="24"/>
        </w:rPr>
        <w:t>Шатковский</w:t>
      </w:r>
      <w:proofErr w:type="spellEnd"/>
      <w:r w:rsidRPr="00436CE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6CE1">
        <w:rPr>
          <w:rFonts w:ascii="Times New Roman" w:hAnsi="Times New Roman"/>
          <w:i/>
          <w:sz w:val="24"/>
          <w:szCs w:val="24"/>
        </w:rPr>
        <w:t>м.о</w:t>
      </w:r>
      <w:proofErr w:type="spellEnd"/>
      <w:r w:rsidRPr="00436CE1">
        <w:rPr>
          <w:rFonts w:ascii="Times New Roman" w:hAnsi="Times New Roman"/>
          <w:i/>
          <w:sz w:val="24"/>
          <w:szCs w:val="24"/>
        </w:rPr>
        <w:t xml:space="preserve">.: </w:t>
      </w:r>
      <w:r>
        <w:rPr>
          <w:rFonts w:ascii="Times New Roman" w:hAnsi="Times New Roman"/>
          <w:i/>
          <w:sz w:val="24"/>
          <w:szCs w:val="24"/>
        </w:rPr>
        <w:t xml:space="preserve">9 класс: </w:t>
      </w:r>
      <w:proofErr w:type="gramStart"/>
      <w:r>
        <w:rPr>
          <w:rFonts w:ascii="Times New Roman" w:hAnsi="Times New Roman"/>
          <w:i/>
          <w:sz w:val="24"/>
          <w:szCs w:val="24"/>
        </w:rPr>
        <w:t>ФИЗ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– 90,9</w:t>
      </w:r>
      <w:r w:rsidRPr="00436CE1">
        <w:rPr>
          <w:rFonts w:ascii="Times New Roman" w:hAnsi="Times New Roman"/>
          <w:i/>
          <w:sz w:val="24"/>
          <w:szCs w:val="24"/>
        </w:rPr>
        <w:t>%</w:t>
      </w:r>
    </w:p>
    <w:p w:rsidR="00687039" w:rsidRDefault="00687039" w:rsidP="0068703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БИО – 81,1</w:t>
      </w:r>
      <w:r w:rsidRPr="00436CE1">
        <w:rPr>
          <w:rFonts w:ascii="Times New Roman" w:hAnsi="Times New Roman"/>
          <w:i/>
          <w:sz w:val="24"/>
          <w:szCs w:val="24"/>
        </w:rPr>
        <w:t>%</w:t>
      </w:r>
    </w:p>
    <w:p w:rsidR="00687039" w:rsidRDefault="00687039" w:rsidP="0068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ХИМ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– 100%</w:t>
      </w:r>
    </w:p>
    <w:p w:rsidR="00687039" w:rsidRPr="000071CA" w:rsidRDefault="00687039" w:rsidP="006870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0549" w:rsidRPr="002B0E49" w:rsidRDefault="00EC0549" w:rsidP="00193E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0E49">
        <w:rPr>
          <w:rFonts w:ascii="Times New Roman" w:hAnsi="Times New Roman"/>
          <w:sz w:val="24"/>
          <w:szCs w:val="24"/>
        </w:rPr>
        <w:t xml:space="preserve">В будущем учебном году в целях обеспечения надлежащего качества подготовки выпускников 9 и 11 классов руководителям образовательных организаций предстоит провести глубокий анализ результатов ГИА по каждому предмету, проанализировать результаты работы каждого учителя, взять под личный контроль организацию </w:t>
      </w:r>
      <w:r w:rsidR="00D93F95" w:rsidRPr="002B0E49">
        <w:rPr>
          <w:rFonts w:ascii="Times New Roman" w:hAnsi="Times New Roman"/>
          <w:sz w:val="24"/>
          <w:szCs w:val="24"/>
        </w:rPr>
        <w:t>внутренней системы оценки качества образования</w:t>
      </w:r>
      <w:r w:rsidRPr="002B0E49">
        <w:rPr>
          <w:rFonts w:ascii="Times New Roman" w:hAnsi="Times New Roman"/>
          <w:sz w:val="24"/>
          <w:szCs w:val="24"/>
        </w:rPr>
        <w:t xml:space="preserve"> по освоени</w:t>
      </w:r>
      <w:r w:rsidR="00D93F95" w:rsidRPr="002B0E49">
        <w:rPr>
          <w:rFonts w:ascii="Times New Roman" w:hAnsi="Times New Roman"/>
          <w:sz w:val="24"/>
          <w:szCs w:val="24"/>
        </w:rPr>
        <w:t>ю</w:t>
      </w:r>
      <w:r w:rsidRPr="002B0E49">
        <w:rPr>
          <w:rFonts w:ascii="Times New Roman" w:hAnsi="Times New Roman"/>
          <w:sz w:val="24"/>
          <w:szCs w:val="24"/>
        </w:rPr>
        <w:t xml:space="preserve"> общеобразовательной программы </w:t>
      </w:r>
      <w:r w:rsidR="00D93F95" w:rsidRPr="002B0E49">
        <w:rPr>
          <w:rFonts w:ascii="Times New Roman" w:hAnsi="Times New Roman"/>
          <w:sz w:val="24"/>
          <w:szCs w:val="24"/>
        </w:rPr>
        <w:t>основного общего образования</w:t>
      </w:r>
      <w:r w:rsidRPr="002B0E49">
        <w:rPr>
          <w:rFonts w:ascii="Times New Roman" w:hAnsi="Times New Roman"/>
          <w:sz w:val="24"/>
          <w:szCs w:val="24"/>
        </w:rPr>
        <w:t xml:space="preserve">, </w:t>
      </w:r>
      <w:r w:rsidR="00D93F95" w:rsidRPr="002B0E49">
        <w:rPr>
          <w:rFonts w:ascii="Times New Roman" w:hAnsi="Times New Roman"/>
          <w:sz w:val="24"/>
          <w:szCs w:val="24"/>
        </w:rPr>
        <w:t>в</w:t>
      </w:r>
      <w:r w:rsidRPr="002B0E49">
        <w:rPr>
          <w:rFonts w:ascii="Times New Roman" w:hAnsi="Times New Roman"/>
          <w:sz w:val="24"/>
          <w:szCs w:val="24"/>
        </w:rPr>
        <w:t>ыяв</w:t>
      </w:r>
      <w:r w:rsidR="00D93F95" w:rsidRPr="002B0E49">
        <w:rPr>
          <w:rFonts w:ascii="Times New Roman" w:hAnsi="Times New Roman"/>
          <w:sz w:val="24"/>
          <w:szCs w:val="24"/>
        </w:rPr>
        <w:t>ить</w:t>
      </w:r>
      <w:r w:rsidRPr="002B0E49">
        <w:rPr>
          <w:rFonts w:ascii="Times New Roman" w:hAnsi="Times New Roman"/>
          <w:sz w:val="24"/>
          <w:szCs w:val="24"/>
        </w:rPr>
        <w:t xml:space="preserve"> причин</w:t>
      </w:r>
      <w:r w:rsidR="00D93F95" w:rsidRPr="002B0E49">
        <w:rPr>
          <w:rFonts w:ascii="Times New Roman" w:hAnsi="Times New Roman"/>
          <w:sz w:val="24"/>
          <w:szCs w:val="24"/>
        </w:rPr>
        <w:t>ы</w:t>
      </w:r>
      <w:r w:rsidRPr="002B0E49">
        <w:rPr>
          <w:rFonts w:ascii="Times New Roman" w:hAnsi="Times New Roman"/>
          <w:sz w:val="24"/>
          <w:szCs w:val="24"/>
        </w:rPr>
        <w:t>, влияющи</w:t>
      </w:r>
      <w:r w:rsidR="00D93F95" w:rsidRPr="002B0E49">
        <w:rPr>
          <w:rFonts w:ascii="Times New Roman" w:hAnsi="Times New Roman"/>
          <w:sz w:val="24"/>
          <w:szCs w:val="24"/>
        </w:rPr>
        <w:t>е</w:t>
      </w:r>
      <w:r w:rsidRPr="002B0E49">
        <w:rPr>
          <w:rFonts w:ascii="Times New Roman" w:hAnsi="Times New Roman"/>
          <w:sz w:val="24"/>
          <w:szCs w:val="24"/>
        </w:rPr>
        <w:t xml:space="preserve"> на качество подготовки обучающихся (в ходе посещения уроков</w:t>
      </w:r>
      <w:proofErr w:type="gramEnd"/>
      <w:r w:rsidRPr="002B0E49">
        <w:rPr>
          <w:rFonts w:ascii="Times New Roman" w:hAnsi="Times New Roman"/>
          <w:sz w:val="24"/>
          <w:szCs w:val="24"/>
        </w:rPr>
        <w:t xml:space="preserve"> руководителям общеобразовательных организаций необходимо подробно анализировать деятельность учителей по использованию продуктивных форм и методов обучения, которые дают положительные результаты, развивают интеллектуальные способности, стимулируют познавательную деятельность обучающихся, формируют у них мотивацию к учебной деятельности); более эффективно проводить информационную работу с родителями (законными представителями) обучающихся по готовности к ГИА. При планировании внутреннего мониторинга качества необходимо предусмотреть конкретные мероприятия по выявлению профессиональных затруднений учителей и определить шаги по ликвидации этих затруднений</w:t>
      </w:r>
      <w:r w:rsidR="002B0E49" w:rsidRPr="002B0E49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="002B0E49" w:rsidRPr="002B0E49">
        <w:rPr>
          <w:rFonts w:ascii="Times New Roman" w:hAnsi="Times New Roman"/>
          <w:sz w:val="24"/>
          <w:szCs w:val="24"/>
        </w:rPr>
        <w:t>т.ч</w:t>
      </w:r>
      <w:proofErr w:type="spellEnd"/>
      <w:r w:rsidR="002B0E49" w:rsidRPr="002B0E49">
        <w:rPr>
          <w:rFonts w:ascii="Times New Roman" w:hAnsi="Times New Roman"/>
          <w:sz w:val="24"/>
          <w:szCs w:val="24"/>
        </w:rPr>
        <w:t>. по оцениванию знаний обучающихся, претендующих на медали</w:t>
      </w:r>
      <w:r w:rsidRPr="002B0E49">
        <w:rPr>
          <w:rFonts w:ascii="Times New Roman" w:hAnsi="Times New Roman"/>
          <w:sz w:val="24"/>
          <w:szCs w:val="24"/>
        </w:rPr>
        <w:t>; совершенствовать системный мониторинг предварительной успеваемости обучающихся 9 и 11</w:t>
      </w:r>
      <w:r w:rsidR="00B5001C" w:rsidRPr="002B0E49">
        <w:rPr>
          <w:rFonts w:ascii="Times New Roman" w:hAnsi="Times New Roman"/>
          <w:sz w:val="24"/>
          <w:szCs w:val="24"/>
        </w:rPr>
        <w:t xml:space="preserve"> </w:t>
      </w:r>
      <w:r w:rsidRPr="002B0E49">
        <w:rPr>
          <w:rFonts w:ascii="Times New Roman" w:hAnsi="Times New Roman"/>
          <w:sz w:val="24"/>
          <w:szCs w:val="24"/>
        </w:rPr>
        <w:t>классов.</w:t>
      </w:r>
      <w:bookmarkEnd w:id="3"/>
      <w:r w:rsidRPr="002B0E49">
        <w:rPr>
          <w:rFonts w:ascii="Times New Roman" w:hAnsi="Times New Roman"/>
          <w:sz w:val="24"/>
          <w:szCs w:val="24"/>
        </w:rPr>
        <w:t xml:space="preserve"> На педагогических советах, производственных совещаниях, школьных предметных методических объединениях, родительских собраниях тщательно анализировать результаты проводимых диагностических и контрольных срезов, намечать пути по ликвидации возникающих у обучающихся 9 и 11 классов затруднений. </w:t>
      </w:r>
    </w:p>
    <w:p w:rsidR="00623B9E" w:rsidRDefault="00623B9E" w:rsidP="00623B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_GoBack"/>
      <w:bookmarkEnd w:id="4"/>
    </w:p>
    <w:p w:rsidR="00623B9E" w:rsidRDefault="00623B9E" w:rsidP="00623B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07256" w:rsidRPr="00AE47E6" w:rsidRDefault="00707256">
      <w:pPr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sectPr w:rsidR="00707256" w:rsidRPr="00AE47E6" w:rsidSect="001C35F9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87B" w:rsidRDefault="0024087B" w:rsidP="008878D3">
      <w:pPr>
        <w:spacing w:after="0" w:line="240" w:lineRule="auto"/>
      </w:pPr>
      <w:r>
        <w:separator/>
      </w:r>
    </w:p>
  </w:endnote>
  <w:endnote w:type="continuationSeparator" w:id="0">
    <w:p w:rsidR="0024087B" w:rsidRDefault="0024087B" w:rsidP="00887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SansRegular">
    <w:altName w:val="Arial"/>
    <w:charset w:val="00"/>
    <w:family w:val="auto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87B" w:rsidRDefault="0024087B" w:rsidP="008878D3">
      <w:pPr>
        <w:spacing w:after="0" w:line="240" w:lineRule="auto"/>
      </w:pPr>
      <w:r>
        <w:separator/>
      </w:r>
    </w:p>
  </w:footnote>
  <w:footnote w:type="continuationSeparator" w:id="0">
    <w:p w:rsidR="0024087B" w:rsidRDefault="0024087B" w:rsidP="00887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D06"/>
    <w:multiLevelType w:val="hybridMultilevel"/>
    <w:tmpl w:val="F49CA8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103651"/>
    <w:multiLevelType w:val="hybridMultilevel"/>
    <w:tmpl w:val="600E82F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745C6B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E152E3"/>
    <w:multiLevelType w:val="hybridMultilevel"/>
    <w:tmpl w:val="0B609FE4"/>
    <w:lvl w:ilvl="0" w:tplc="5B96E8D0">
      <w:start w:val="2"/>
      <w:numFmt w:val="bullet"/>
      <w:lvlText w:val="-"/>
      <w:lvlJc w:val="left"/>
      <w:pPr>
        <w:ind w:left="150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0510E9"/>
    <w:multiLevelType w:val="hybridMultilevel"/>
    <w:tmpl w:val="44BC4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C77C1"/>
    <w:multiLevelType w:val="hybridMultilevel"/>
    <w:tmpl w:val="F4A29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63573"/>
    <w:multiLevelType w:val="hybridMultilevel"/>
    <w:tmpl w:val="2098F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C4323F"/>
    <w:multiLevelType w:val="hybridMultilevel"/>
    <w:tmpl w:val="91B20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81A3A"/>
    <w:multiLevelType w:val="hybridMultilevel"/>
    <w:tmpl w:val="9D488438"/>
    <w:lvl w:ilvl="0" w:tplc="04190001">
      <w:start w:val="1"/>
      <w:numFmt w:val="bullet"/>
      <w:lvlText w:val=""/>
      <w:lvlJc w:val="left"/>
      <w:pPr>
        <w:ind w:left="19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83" w:hanging="360"/>
      </w:pPr>
      <w:rPr>
        <w:rFonts w:ascii="Wingdings" w:hAnsi="Wingdings" w:hint="default"/>
      </w:rPr>
    </w:lvl>
  </w:abstractNum>
  <w:abstractNum w:abstractNumId="8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743521B"/>
    <w:multiLevelType w:val="hybridMultilevel"/>
    <w:tmpl w:val="4BC88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26325"/>
    <w:multiLevelType w:val="hybridMultilevel"/>
    <w:tmpl w:val="AD04ED60"/>
    <w:lvl w:ilvl="0" w:tplc="5B96E8D0">
      <w:start w:val="2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>
    <w:nsid w:val="395361A3"/>
    <w:multiLevelType w:val="multilevel"/>
    <w:tmpl w:val="F2E855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12">
    <w:nsid w:val="3D6C0B0D"/>
    <w:multiLevelType w:val="hybridMultilevel"/>
    <w:tmpl w:val="4EE283B6"/>
    <w:lvl w:ilvl="0" w:tplc="5B96E8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DE7C99"/>
    <w:multiLevelType w:val="hybridMultilevel"/>
    <w:tmpl w:val="90127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B3457"/>
    <w:multiLevelType w:val="hybridMultilevel"/>
    <w:tmpl w:val="6FCE9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85CF0"/>
    <w:multiLevelType w:val="multilevel"/>
    <w:tmpl w:val="73BA32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16">
    <w:nsid w:val="54AD4558"/>
    <w:multiLevelType w:val="multilevel"/>
    <w:tmpl w:val="53EE4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>
    <w:nsid w:val="552C34A7"/>
    <w:multiLevelType w:val="hybridMultilevel"/>
    <w:tmpl w:val="534AA894"/>
    <w:lvl w:ilvl="0" w:tplc="BC6633EA">
      <w:start w:val="1"/>
      <w:numFmt w:val="bullet"/>
      <w:lvlText w:val="-"/>
      <w:lvlJc w:val="left"/>
      <w:pPr>
        <w:ind w:left="1501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8">
    <w:nsid w:val="586308C3"/>
    <w:multiLevelType w:val="hybridMultilevel"/>
    <w:tmpl w:val="06401338"/>
    <w:lvl w:ilvl="0" w:tplc="3830F636">
      <w:start w:val="1"/>
      <w:numFmt w:val="decimal"/>
      <w:lvlText w:val="%1."/>
      <w:lvlJc w:val="left"/>
      <w:pPr>
        <w:ind w:left="35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9">
    <w:nsid w:val="646549DD"/>
    <w:multiLevelType w:val="multilevel"/>
    <w:tmpl w:val="7D883B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4F85CD5"/>
    <w:multiLevelType w:val="hybridMultilevel"/>
    <w:tmpl w:val="50FA1D7E"/>
    <w:lvl w:ilvl="0" w:tplc="BC6633EA">
      <w:start w:val="1"/>
      <w:numFmt w:val="bullet"/>
      <w:lvlText w:val="-"/>
      <w:lvlJc w:val="left"/>
      <w:pPr>
        <w:ind w:left="1146" w:hanging="360"/>
      </w:pPr>
      <w:rPr>
        <w:rFonts w:ascii="Book Antiqua" w:hAnsi="Book Antiqua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8DF7174"/>
    <w:multiLevelType w:val="hybridMultilevel"/>
    <w:tmpl w:val="B470CAF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561EC9"/>
    <w:multiLevelType w:val="hybridMultilevel"/>
    <w:tmpl w:val="9970F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9E592E"/>
    <w:multiLevelType w:val="hybridMultilevel"/>
    <w:tmpl w:val="048E0934"/>
    <w:lvl w:ilvl="0" w:tplc="BC6633EA">
      <w:start w:val="1"/>
      <w:numFmt w:val="bullet"/>
      <w:lvlText w:val="-"/>
      <w:lvlJc w:val="left"/>
      <w:pPr>
        <w:ind w:left="2148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4">
    <w:nsid w:val="7C3F5600"/>
    <w:multiLevelType w:val="hybridMultilevel"/>
    <w:tmpl w:val="EF52B284"/>
    <w:lvl w:ilvl="0" w:tplc="FB300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06069E"/>
    <w:multiLevelType w:val="hybridMultilevel"/>
    <w:tmpl w:val="25C0A51E"/>
    <w:lvl w:ilvl="0" w:tplc="BC6633EA">
      <w:start w:val="1"/>
      <w:numFmt w:val="bullet"/>
      <w:lvlText w:val="-"/>
      <w:lvlJc w:val="left"/>
      <w:pPr>
        <w:ind w:left="1146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9"/>
  </w:num>
  <w:num w:numId="5">
    <w:abstractNumId w:val="21"/>
  </w:num>
  <w:num w:numId="6">
    <w:abstractNumId w:val="4"/>
  </w:num>
  <w:num w:numId="7">
    <w:abstractNumId w:val="1"/>
  </w:num>
  <w:num w:numId="8">
    <w:abstractNumId w:val="16"/>
  </w:num>
  <w:num w:numId="9">
    <w:abstractNumId w:val="24"/>
  </w:num>
  <w:num w:numId="10">
    <w:abstractNumId w:val="15"/>
  </w:num>
  <w:num w:numId="11">
    <w:abstractNumId w:val="19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3"/>
  </w:num>
  <w:num w:numId="16">
    <w:abstractNumId w:val="18"/>
  </w:num>
  <w:num w:numId="17">
    <w:abstractNumId w:val="6"/>
  </w:num>
  <w:num w:numId="18">
    <w:abstractNumId w:val="0"/>
  </w:num>
  <w:num w:numId="19">
    <w:abstractNumId w:val="23"/>
  </w:num>
  <w:num w:numId="20">
    <w:abstractNumId w:val="22"/>
  </w:num>
  <w:num w:numId="21">
    <w:abstractNumId w:val="10"/>
  </w:num>
  <w:num w:numId="22">
    <w:abstractNumId w:val="17"/>
  </w:num>
  <w:num w:numId="23">
    <w:abstractNumId w:val="12"/>
  </w:num>
  <w:num w:numId="24">
    <w:abstractNumId w:val="20"/>
  </w:num>
  <w:num w:numId="25">
    <w:abstractNumId w:val="7"/>
  </w:num>
  <w:num w:numId="26">
    <w:abstractNumId w:val="25"/>
  </w:num>
  <w:num w:numId="27">
    <w:abstractNumId w:val="1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49"/>
    <w:rsid w:val="00000F6F"/>
    <w:rsid w:val="000020F1"/>
    <w:rsid w:val="00002BBE"/>
    <w:rsid w:val="00005E25"/>
    <w:rsid w:val="00005FFB"/>
    <w:rsid w:val="000063A8"/>
    <w:rsid w:val="000071CA"/>
    <w:rsid w:val="0001207A"/>
    <w:rsid w:val="000214A0"/>
    <w:rsid w:val="0003181F"/>
    <w:rsid w:val="00033396"/>
    <w:rsid w:val="000334B5"/>
    <w:rsid w:val="00040326"/>
    <w:rsid w:val="00043A30"/>
    <w:rsid w:val="00046916"/>
    <w:rsid w:val="00047322"/>
    <w:rsid w:val="000506A3"/>
    <w:rsid w:val="00051072"/>
    <w:rsid w:val="00052CD1"/>
    <w:rsid w:val="00061F11"/>
    <w:rsid w:val="00062DF9"/>
    <w:rsid w:val="00063E39"/>
    <w:rsid w:val="000667F1"/>
    <w:rsid w:val="0007103E"/>
    <w:rsid w:val="00071759"/>
    <w:rsid w:val="00071EB9"/>
    <w:rsid w:val="000727D5"/>
    <w:rsid w:val="00074BA6"/>
    <w:rsid w:val="00076818"/>
    <w:rsid w:val="00076E2D"/>
    <w:rsid w:val="000833C9"/>
    <w:rsid w:val="00084664"/>
    <w:rsid w:val="00084895"/>
    <w:rsid w:val="00084F24"/>
    <w:rsid w:val="0008607E"/>
    <w:rsid w:val="00086136"/>
    <w:rsid w:val="00086D2F"/>
    <w:rsid w:val="000871FD"/>
    <w:rsid w:val="00090FBA"/>
    <w:rsid w:val="000A51CD"/>
    <w:rsid w:val="000A60F2"/>
    <w:rsid w:val="000A630E"/>
    <w:rsid w:val="000A7A3C"/>
    <w:rsid w:val="000B259D"/>
    <w:rsid w:val="000B3538"/>
    <w:rsid w:val="000C055E"/>
    <w:rsid w:val="000C077A"/>
    <w:rsid w:val="000C1DCD"/>
    <w:rsid w:val="000C29ED"/>
    <w:rsid w:val="000C3F54"/>
    <w:rsid w:val="000C4620"/>
    <w:rsid w:val="000C6500"/>
    <w:rsid w:val="000C7BCA"/>
    <w:rsid w:val="000D05C5"/>
    <w:rsid w:val="000D6D06"/>
    <w:rsid w:val="000D78B6"/>
    <w:rsid w:val="000D7F95"/>
    <w:rsid w:val="000E1FDB"/>
    <w:rsid w:val="000E28D3"/>
    <w:rsid w:val="000E3328"/>
    <w:rsid w:val="000E3AB5"/>
    <w:rsid w:val="000E3AD4"/>
    <w:rsid w:val="000E7ABA"/>
    <w:rsid w:val="000F2569"/>
    <w:rsid w:val="00100CBF"/>
    <w:rsid w:val="001042AE"/>
    <w:rsid w:val="00106444"/>
    <w:rsid w:val="00110C67"/>
    <w:rsid w:val="00112C57"/>
    <w:rsid w:val="0012643E"/>
    <w:rsid w:val="00126998"/>
    <w:rsid w:val="00126E93"/>
    <w:rsid w:val="0013038E"/>
    <w:rsid w:val="00131718"/>
    <w:rsid w:val="0013324F"/>
    <w:rsid w:val="00134225"/>
    <w:rsid w:val="001365B9"/>
    <w:rsid w:val="00137649"/>
    <w:rsid w:val="00140719"/>
    <w:rsid w:val="0014126B"/>
    <w:rsid w:val="00154871"/>
    <w:rsid w:val="00157473"/>
    <w:rsid w:val="00173205"/>
    <w:rsid w:val="00175FC2"/>
    <w:rsid w:val="00177B0E"/>
    <w:rsid w:val="00180036"/>
    <w:rsid w:val="001814AB"/>
    <w:rsid w:val="00183BB8"/>
    <w:rsid w:val="00191326"/>
    <w:rsid w:val="0019267D"/>
    <w:rsid w:val="00193E30"/>
    <w:rsid w:val="001941FA"/>
    <w:rsid w:val="001943A4"/>
    <w:rsid w:val="00196B0A"/>
    <w:rsid w:val="001A0334"/>
    <w:rsid w:val="001B03A3"/>
    <w:rsid w:val="001B3134"/>
    <w:rsid w:val="001B5B8D"/>
    <w:rsid w:val="001C2427"/>
    <w:rsid w:val="001C35F9"/>
    <w:rsid w:val="001C3F14"/>
    <w:rsid w:val="001C4FB5"/>
    <w:rsid w:val="001C5FDD"/>
    <w:rsid w:val="001D0E69"/>
    <w:rsid w:val="001E4813"/>
    <w:rsid w:val="001E64CF"/>
    <w:rsid w:val="001E7D2D"/>
    <w:rsid w:val="001F136A"/>
    <w:rsid w:val="001F13EA"/>
    <w:rsid w:val="001F55B9"/>
    <w:rsid w:val="001F681C"/>
    <w:rsid w:val="001F7875"/>
    <w:rsid w:val="00202B71"/>
    <w:rsid w:val="00206B45"/>
    <w:rsid w:val="00206C41"/>
    <w:rsid w:val="002071EE"/>
    <w:rsid w:val="00210CAD"/>
    <w:rsid w:val="0021117D"/>
    <w:rsid w:val="002125DF"/>
    <w:rsid w:val="00212E5E"/>
    <w:rsid w:val="0021445A"/>
    <w:rsid w:val="00214B5D"/>
    <w:rsid w:val="002169EF"/>
    <w:rsid w:val="0021707A"/>
    <w:rsid w:val="00221C3A"/>
    <w:rsid w:val="002259E9"/>
    <w:rsid w:val="002268AC"/>
    <w:rsid w:val="00226E6D"/>
    <w:rsid w:val="002321B1"/>
    <w:rsid w:val="00234316"/>
    <w:rsid w:val="00236AD3"/>
    <w:rsid w:val="0024087B"/>
    <w:rsid w:val="002505A5"/>
    <w:rsid w:val="00251D19"/>
    <w:rsid w:val="00251D9D"/>
    <w:rsid w:val="002531BA"/>
    <w:rsid w:val="00260FF5"/>
    <w:rsid w:val="002611B0"/>
    <w:rsid w:val="00262CCA"/>
    <w:rsid w:val="00267409"/>
    <w:rsid w:val="00267577"/>
    <w:rsid w:val="0026773A"/>
    <w:rsid w:val="00280461"/>
    <w:rsid w:val="002808A9"/>
    <w:rsid w:val="00282F46"/>
    <w:rsid w:val="00284E3C"/>
    <w:rsid w:val="00287811"/>
    <w:rsid w:val="00287B37"/>
    <w:rsid w:val="00291E62"/>
    <w:rsid w:val="00293808"/>
    <w:rsid w:val="00295AEF"/>
    <w:rsid w:val="002977A4"/>
    <w:rsid w:val="002A048F"/>
    <w:rsid w:val="002A0934"/>
    <w:rsid w:val="002A69BD"/>
    <w:rsid w:val="002A7ABA"/>
    <w:rsid w:val="002B0E49"/>
    <w:rsid w:val="002B3673"/>
    <w:rsid w:val="002B691E"/>
    <w:rsid w:val="002B6F71"/>
    <w:rsid w:val="002C0298"/>
    <w:rsid w:val="002C134A"/>
    <w:rsid w:val="002C150B"/>
    <w:rsid w:val="002C23C7"/>
    <w:rsid w:val="002C551E"/>
    <w:rsid w:val="002C7933"/>
    <w:rsid w:val="002D17EF"/>
    <w:rsid w:val="002D2C55"/>
    <w:rsid w:val="002D4BDB"/>
    <w:rsid w:val="002D6B72"/>
    <w:rsid w:val="002E00EB"/>
    <w:rsid w:val="002E1175"/>
    <w:rsid w:val="002F563F"/>
    <w:rsid w:val="002F6C0B"/>
    <w:rsid w:val="002F72D5"/>
    <w:rsid w:val="002F7746"/>
    <w:rsid w:val="002F7DC5"/>
    <w:rsid w:val="00302467"/>
    <w:rsid w:val="0030358C"/>
    <w:rsid w:val="00305141"/>
    <w:rsid w:val="00310AE8"/>
    <w:rsid w:val="00313507"/>
    <w:rsid w:val="003152B8"/>
    <w:rsid w:val="003164FA"/>
    <w:rsid w:val="003200CB"/>
    <w:rsid w:val="00323B15"/>
    <w:rsid w:val="00324E93"/>
    <w:rsid w:val="00326DA8"/>
    <w:rsid w:val="00327449"/>
    <w:rsid w:val="00327B84"/>
    <w:rsid w:val="00331E6B"/>
    <w:rsid w:val="0033477F"/>
    <w:rsid w:val="00334EB0"/>
    <w:rsid w:val="003367B1"/>
    <w:rsid w:val="00340A20"/>
    <w:rsid w:val="00340CF5"/>
    <w:rsid w:val="003428AF"/>
    <w:rsid w:val="0034430E"/>
    <w:rsid w:val="0035075A"/>
    <w:rsid w:val="003527E8"/>
    <w:rsid w:val="00356114"/>
    <w:rsid w:val="0035733E"/>
    <w:rsid w:val="003611BA"/>
    <w:rsid w:val="00361307"/>
    <w:rsid w:val="00361459"/>
    <w:rsid w:val="00364AF5"/>
    <w:rsid w:val="0037179A"/>
    <w:rsid w:val="00374717"/>
    <w:rsid w:val="00381553"/>
    <w:rsid w:val="00382620"/>
    <w:rsid w:val="00382925"/>
    <w:rsid w:val="00382CC0"/>
    <w:rsid w:val="00385E55"/>
    <w:rsid w:val="00386554"/>
    <w:rsid w:val="00387489"/>
    <w:rsid w:val="00390A35"/>
    <w:rsid w:val="00390D55"/>
    <w:rsid w:val="00393F9D"/>
    <w:rsid w:val="00395C3B"/>
    <w:rsid w:val="003961C0"/>
    <w:rsid w:val="003970A2"/>
    <w:rsid w:val="003A0CD3"/>
    <w:rsid w:val="003A4A49"/>
    <w:rsid w:val="003A4ACC"/>
    <w:rsid w:val="003A4E89"/>
    <w:rsid w:val="003A5AF2"/>
    <w:rsid w:val="003A66DB"/>
    <w:rsid w:val="003B43B6"/>
    <w:rsid w:val="003C2E25"/>
    <w:rsid w:val="003C3A70"/>
    <w:rsid w:val="003C50D6"/>
    <w:rsid w:val="003D12A3"/>
    <w:rsid w:val="003D1472"/>
    <w:rsid w:val="003D2546"/>
    <w:rsid w:val="003D2814"/>
    <w:rsid w:val="003D4279"/>
    <w:rsid w:val="003E1179"/>
    <w:rsid w:val="003E16C0"/>
    <w:rsid w:val="003E2F83"/>
    <w:rsid w:val="003E34EC"/>
    <w:rsid w:val="003E6458"/>
    <w:rsid w:val="003E6A6A"/>
    <w:rsid w:val="003E70FE"/>
    <w:rsid w:val="003F1667"/>
    <w:rsid w:val="003F653F"/>
    <w:rsid w:val="003F6ECA"/>
    <w:rsid w:val="00401405"/>
    <w:rsid w:val="0040375C"/>
    <w:rsid w:val="004042D7"/>
    <w:rsid w:val="004044D5"/>
    <w:rsid w:val="0040626D"/>
    <w:rsid w:val="00410E7A"/>
    <w:rsid w:val="004125B7"/>
    <w:rsid w:val="00413072"/>
    <w:rsid w:val="0041434C"/>
    <w:rsid w:val="004244AD"/>
    <w:rsid w:val="00427685"/>
    <w:rsid w:val="00431390"/>
    <w:rsid w:val="004320C6"/>
    <w:rsid w:val="00436CE1"/>
    <w:rsid w:val="00441C4A"/>
    <w:rsid w:val="004446CF"/>
    <w:rsid w:val="004466A5"/>
    <w:rsid w:val="00446950"/>
    <w:rsid w:val="00450ECB"/>
    <w:rsid w:val="00453E99"/>
    <w:rsid w:val="00460884"/>
    <w:rsid w:val="00470A13"/>
    <w:rsid w:val="00472AA6"/>
    <w:rsid w:val="00473DC3"/>
    <w:rsid w:val="00473E7A"/>
    <w:rsid w:val="004740D0"/>
    <w:rsid w:val="00480134"/>
    <w:rsid w:val="00480293"/>
    <w:rsid w:val="00485404"/>
    <w:rsid w:val="00486192"/>
    <w:rsid w:val="00490056"/>
    <w:rsid w:val="00494391"/>
    <w:rsid w:val="004957B5"/>
    <w:rsid w:val="004965E8"/>
    <w:rsid w:val="00497663"/>
    <w:rsid w:val="004A2500"/>
    <w:rsid w:val="004A305E"/>
    <w:rsid w:val="004A3492"/>
    <w:rsid w:val="004A4320"/>
    <w:rsid w:val="004A45AC"/>
    <w:rsid w:val="004A654B"/>
    <w:rsid w:val="004A6922"/>
    <w:rsid w:val="004A73EF"/>
    <w:rsid w:val="004B15C6"/>
    <w:rsid w:val="004B1B28"/>
    <w:rsid w:val="004D1D0E"/>
    <w:rsid w:val="004D4F83"/>
    <w:rsid w:val="004D5A1E"/>
    <w:rsid w:val="004D653E"/>
    <w:rsid w:val="004E0575"/>
    <w:rsid w:val="004F2BB6"/>
    <w:rsid w:val="004F5ECF"/>
    <w:rsid w:val="00503B5E"/>
    <w:rsid w:val="005043ED"/>
    <w:rsid w:val="00505806"/>
    <w:rsid w:val="00506C79"/>
    <w:rsid w:val="00511467"/>
    <w:rsid w:val="00511890"/>
    <w:rsid w:val="00514959"/>
    <w:rsid w:val="00516359"/>
    <w:rsid w:val="00517F41"/>
    <w:rsid w:val="00521113"/>
    <w:rsid w:val="00521384"/>
    <w:rsid w:val="00525141"/>
    <w:rsid w:val="005328ED"/>
    <w:rsid w:val="0053290D"/>
    <w:rsid w:val="00533AF6"/>
    <w:rsid w:val="00536A9A"/>
    <w:rsid w:val="00542881"/>
    <w:rsid w:val="005436B1"/>
    <w:rsid w:val="00544BBE"/>
    <w:rsid w:val="00544E5F"/>
    <w:rsid w:val="005468FF"/>
    <w:rsid w:val="0054782A"/>
    <w:rsid w:val="00550293"/>
    <w:rsid w:val="005514DD"/>
    <w:rsid w:val="00553B63"/>
    <w:rsid w:val="00554608"/>
    <w:rsid w:val="00557143"/>
    <w:rsid w:val="00560678"/>
    <w:rsid w:val="00567D43"/>
    <w:rsid w:val="0057044B"/>
    <w:rsid w:val="00570F9C"/>
    <w:rsid w:val="005718E9"/>
    <w:rsid w:val="00571FEA"/>
    <w:rsid w:val="00577F41"/>
    <w:rsid w:val="005814FC"/>
    <w:rsid w:val="0058457A"/>
    <w:rsid w:val="005853F8"/>
    <w:rsid w:val="005861E8"/>
    <w:rsid w:val="005908E8"/>
    <w:rsid w:val="00591EEF"/>
    <w:rsid w:val="00593477"/>
    <w:rsid w:val="00593D75"/>
    <w:rsid w:val="0059567C"/>
    <w:rsid w:val="005974D7"/>
    <w:rsid w:val="005A21A1"/>
    <w:rsid w:val="005A44E8"/>
    <w:rsid w:val="005A794D"/>
    <w:rsid w:val="005B123C"/>
    <w:rsid w:val="005B502B"/>
    <w:rsid w:val="005B712E"/>
    <w:rsid w:val="005C0751"/>
    <w:rsid w:val="005C09B1"/>
    <w:rsid w:val="005C54DA"/>
    <w:rsid w:val="005C6D6A"/>
    <w:rsid w:val="005C7F98"/>
    <w:rsid w:val="005D2601"/>
    <w:rsid w:val="005D4E84"/>
    <w:rsid w:val="005D7BE7"/>
    <w:rsid w:val="005E28C2"/>
    <w:rsid w:val="005F05B2"/>
    <w:rsid w:val="005F43C4"/>
    <w:rsid w:val="005F7400"/>
    <w:rsid w:val="00601E46"/>
    <w:rsid w:val="0060227E"/>
    <w:rsid w:val="006049F7"/>
    <w:rsid w:val="006069FD"/>
    <w:rsid w:val="00611F3C"/>
    <w:rsid w:val="006120C5"/>
    <w:rsid w:val="00612236"/>
    <w:rsid w:val="006155F9"/>
    <w:rsid w:val="00616C21"/>
    <w:rsid w:val="00620F25"/>
    <w:rsid w:val="0062255B"/>
    <w:rsid w:val="00622959"/>
    <w:rsid w:val="00623B15"/>
    <w:rsid w:val="00623B9E"/>
    <w:rsid w:val="00625623"/>
    <w:rsid w:val="00626A15"/>
    <w:rsid w:val="00633284"/>
    <w:rsid w:val="00635A74"/>
    <w:rsid w:val="006368B2"/>
    <w:rsid w:val="00641ED4"/>
    <w:rsid w:val="006427BE"/>
    <w:rsid w:val="00642BF0"/>
    <w:rsid w:val="00645763"/>
    <w:rsid w:val="00647673"/>
    <w:rsid w:val="00650E40"/>
    <w:rsid w:val="006532E4"/>
    <w:rsid w:val="00663308"/>
    <w:rsid w:val="0066348D"/>
    <w:rsid w:val="00663F89"/>
    <w:rsid w:val="00663F8A"/>
    <w:rsid w:val="00664A29"/>
    <w:rsid w:val="0066616F"/>
    <w:rsid w:val="00666ADE"/>
    <w:rsid w:val="00674F39"/>
    <w:rsid w:val="0068226F"/>
    <w:rsid w:val="00687039"/>
    <w:rsid w:val="00690D76"/>
    <w:rsid w:val="00692887"/>
    <w:rsid w:val="00693BCE"/>
    <w:rsid w:val="00694B2A"/>
    <w:rsid w:val="00695ED2"/>
    <w:rsid w:val="00696DBF"/>
    <w:rsid w:val="0069703E"/>
    <w:rsid w:val="006A00B5"/>
    <w:rsid w:val="006A057D"/>
    <w:rsid w:val="006A36D4"/>
    <w:rsid w:val="006A3CA7"/>
    <w:rsid w:val="006A4355"/>
    <w:rsid w:val="006A4F1A"/>
    <w:rsid w:val="006A5654"/>
    <w:rsid w:val="006A73B0"/>
    <w:rsid w:val="006A7E92"/>
    <w:rsid w:val="006B0803"/>
    <w:rsid w:val="006B6DD3"/>
    <w:rsid w:val="006C001F"/>
    <w:rsid w:val="006C5594"/>
    <w:rsid w:val="006C573C"/>
    <w:rsid w:val="006C6886"/>
    <w:rsid w:val="006C7B9A"/>
    <w:rsid w:val="006D0587"/>
    <w:rsid w:val="006D0AE6"/>
    <w:rsid w:val="006D41F0"/>
    <w:rsid w:val="006D5538"/>
    <w:rsid w:val="006E019D"/>
    <w:rsid w:val="006E0303"/>
    <w:rsid w:val="006E0C64"/>
    <w:rsid w:val="006E216A"/>
    <w:rsid w:val="006E36DC"/>
    <w:rsid w:val="006E3C16"/>
    <w:rsid w:val="006E4D05"/>
    <w:rsid w:val="006E57F9"/>
    <w:rsid w:val="006E595A"/>
    <w:rsid w:val="006F4F59"/>
    <w:rsid w:val="006F6B6B"/>
    <w:rsid w:val="007033CD"/>
    <w:rsid w:val="00705B64"/>
    <w:rsid w:val="00707256"/>
    <w:rsid w:val="007140BA"/>
    <w:rsid w:val="007145DA"/>
    <w:rsid w:val="007169B8"/>
    <w:rsid w:val="007174EB"/>
    <w:rsid w:val="00725DB3"/>
    <w:rsid w:val="00734612"/>
    <w:rsid w:val="00742891"/>
    <w:rsid w:val="00744C76"/>
    <w:rsid w:val="007467B3"/>
    <w:rsid w:val="00750251"/>
    <w:rsid w:val="00752323"/>
    <w:rsid w:val="0076325C"/>
    <w:rsid w:val="00764F59"/>
    <w:rsid w:val="00765669"/>
    <w:rsid w:val="007656AA"/>
    <w:rsid w:val="007717E6"/>
    <w:rsid w:val="00774D4E"/>
    <w:rsid w:val="00775A6E"/>
    <w:rsid w:val="007909C0"/>
    <w:rsid w:val="00791EAF"/>
    <w:rsid w:val="00795F9A"/>
    <w:rsid w:val="007A0174"/>
    <w:rsid w:val="007A278D"/>
    <w:rsid w:val="007A38F4"/>
    <w:rsid w:val="007A7349"/>
    <w:rsid w:val="007B0BE2"/>
    <w:rsid w:val="007B48E9"/>
    <w:rsid w:val="007C01B5"/>
    <w:rsid w:val="007C08BB"/>
    <w:rsid w:val="007C130A"/>
    <w:rsid w:val="007C1DA1"/>
    <w:rsid w:val="007C4C79"/>
    <w:rsid w:val="007C565C"/>
    <w:rsid w:val="007C6CAF"/>
    <w:rsid w:val="007C79EC"/>
    <w:rsid w:val="007C7BAE"/>
    <w:rsid w:val="007D03F1"/>
    <w:rsid w:val="007D3CB3"/>
    <w:rsid w:val="007D66E2"/>
    <w:rsid w:val="007D7A48"/>
    <w:rsid w:val="007E2563"/>
    <w:rsid w:val="007E40C0"/>
    <w:rsid w:val="007F4265"/>
    <w:rsid w:val="007F6021"/>
    <w:rsid w:val="007F78AB"/>
    <w:rsid w:val="00800F83"/>
    <w:rsid w:val="00802542"/>
    <w:rsid w:val="00805DD2"/>
    <w:rsid w:val="00806C20"/>
    <w:rsid w:val="008166EC"/>
    <w:rsid w:val="008167D3"/>
    <w:rsid w:val="00816B7D"/>
    <w:rsid w:val="00817361"/>
    <w:rsid w:val="008174C7"/>
    <w:rsid w:val="00817EEF"/>
    <w:rsid w:val="008247BB"/>
    <w:rsid w:val="0082562C"/>
    <w:rsid w:val="008272F9"/>
    <w:rsid w:val="00827658"/>
    <w:rsid w:val="008303AA"/>
    <w:rsid w:val="00831E88"/>
    <w:rsid w:val="008329A8"/>
    <w:rsid w:val="00832B2E"/>
    <w:rsid w:val="00833C83"/>
    <w:rsid w:val="00833DC1"/>
    <w:rsid w:val="00834E96"/>
    <w:rsid w:val="00842EC5"/>
    <w:rsid w:val="00843A4E"/>
    <w:rsid w:val="008440DE"/>
    <w:rsid w:val="00845452"/>
    <w:rsid w:val="00845603"/>
    <w:rsid w:val="008456A8"/>
    <w:rsid w:val="0084664F"/>
    <w:rsid w:val="00847B13"/>
    <w:rsid w:val="00851F02"/>
    <w:rsid w:val="00853722"/>
    <w:rsid w:val="0085510B"/>
    <w:rsid w:val="008570C6"/>
    <w:rsid w:val="00865ABE"/>
    <w:rsid w:val="00866B1F"/>
    <w:rsid w:val="00870222"/>
    <w:rsid w:val="00874749"/>
    <w:rsid w:val="008767A4"/>
    <w:rsid w:val="0088082A"/>
    <w:rsid w:val="008825AE"/>
    <w:rsid w:val="00882F82"/>
    <w:rsid w:val="008878D3"/>
    <w:rsid w:val="00887C43"/>
    <w:rsid w:val="0089150A"/>
    <w:rsid w:val="008919E9"/>
    <w:rsid w:val="00894B35"/>
    <w:rsid w:val="008970F3"/>
    <w:rsid w:val="008A01F3"/>
    <w:rsid w:val="008A45FA"/>
    <w:rsid w:val="008A7847"/>
    <w:rsid w:val="008A7E6B"/>
    <w:rsid w:val="008B14BF"/>
    <w:rsid w:val="008B344E"/>
    <w:rsid w:val="008B37FF"/>
    <w:rsid w:val="008B6C55"/>
    <w:rsid w:val="008B7594"/>
    <w:rsid w:val="008C072A"/>
    <w:rsid w:val="008C0D15"/>
    <w:rsid w:val="008C1144"/>
    <w:rsid w:val="008C5D30"/>
    <w:rsid w:val="008C6EB9"/>
    <w:rsid w:val="008D1474"/>
    <w:rsid w:val="008D24A8"/>
    <w:rsid w:val="008D46E9"/>
    <w:rsid w:val="008E0FD3"/>
    <w:rsid w:val="008E26FD"/>
    <w:rsid w:val="008E2BF4"/>
    <w:rsid w:val="008E3147"/>
    <w:rsid w:val="008F1B86"/>
    <w:rsid w:val="008F364D"/>
    <w:rsid w:val="008F5F6E"/>
    <w:rsid w:val="008F6521"/>
    <w:rsid w:val="0090271B"/>
    <w:rsid w:val="009101DA"/>
    <w:rsid w:val="0091090F"/>
    <w:rsid w:val="00911765"/>
    <w:rsid w:val="00914ECB"/>
    <w:rsid w:val="00922DE6"/>
    <w:rsid w:val="009235E2"/>
    <w:rsid w:val="00925844"/>
    <w:rsid w:val="009265A8"/>
    <w:rsid w:val="009265B3"/>
    <w:rsid w:val="00933E4B"/>
    <w:rsid w:val="009362ED"/>
    <w:rsid w:val="00941672"/>
    <w:rsid w:val="009459A1"/>
    <w:rsid w:val="00947FC6"/>
    <w:rsid w:val="00952F89"/>
    <w:rsid w:val="009533D9"/>
    <w:rsid w:val="009537CB"/>
    <w:rsid w:val="009567BE"/>
    <w:rsid w:val="009602D6"/>
    <w:rsid w:val="009610F5"/>
    <w:rsid w:val="00961207"/>
    <w:rsid w:val="009612D9"/>
    <w:rsid w:val="00962FF8"/>
    <w:rsid w:val="00963006"/>
    <w:rsid w:val="0097097D"/>
    <w:rsid w:val="00971EE4"/>
    <w:rsid w:val="0097268B"/>
    <w:rsid w:val="00973DC6"/>
    <w:rsid w:val="0097509F"/>
    <w:rsid w:val="009801BB"/>
    <w:rsid w:val="00980A26"/>
    <w:rsid w:val="009830FB"/>
    <w:rsid w:val="0098348D"/>
    <w:rsid w:val="00986776"/>
    <w:rsid w:val="00986B00"/>
    <w:rsid w:val="00990870"/>
    <w:rsid w:val="009A1FD4"/>
    <w:rsid w:val="009A2D0A"/>
    <w:rsid w:val="009B2175"/>
    <w:rsid w:val="009B7298"/>
    <w:rsid w:val="009B7F3A"/>
    <w:rsid w:val="009C2237"/>
    <w:rsid w:val="009C3AB5"/>
    <w:rsid w:val="009C700E"/>
    <w:rsid w:val="009C7ACE"/>
    <w:rsid w:val="009E347E"/>
    <w:rsid w:val="009E4997"/>
    <w:rsid w:val="009E559D"/>
    <w:rsid w:val="009E5A08"/>
    <w:rsid w:val="009E6E07"/>
    <w:rsid w:val="009F0E24"/>
    <w:rsid w:val="009F1FE4"/>
    <w:rsid w:val="009F4B6E"/>
    <w:rsid w:val="009F4CDF"/>
    <w:rsid w:val="009F7A73"/>
    <w:rsid w:val="00A00E09"/>
    <w:rsid w:val="00A05A95"/>
    <w:rsid w:val="00A05CDD"/>
    <w:rsid w:val="00A10663"/>
    <w:rsid w:val="00A13C98"/>
    <w:rsid w:val="00A13EFD"/>
    <w:rsid w:val="00A154A6"/>
    <w:rsid w:val="00A20B2B"/>
    <w:rsid w:val="00A2272C"/>
    <w:rsid w:val="00A22F2C"/>
    <w:rsid w:val="00A23B4E"/>
    <w:rsid w:val="00A25971"/>
    <w:rsid w:val="00A32F51"/>
    <w:rsid w:val="00A3328F"/>
    <w:rsid w:val="00A36073"/>
    <w:rsid w:val="00A368C3"/>
    <w:rsid w:val="00A3779B"/>
    <w:rsid w:val="00A4030C"/>
    <w:rsid w:val="00A42219"/>
    <w:rsid w:val="00A44341"/>
    <w:rsid w:val="00A504C0"/>
    <w:rsid w:val="00A50DFA"/>
    <w:rsid w:val="00A511F4"/>
    <w:rsid w:val="00A56599"/>
    <w:rsid w:val="00A57977"/>
    <w:rsid w:val="00A600A1"/>
    <w:rsid w:val="00A70B6A"/>
    <w:rsid w:val="00A712F8"/>
    <w:rsid w:val="00A76632"/>
    <w:rsid w:val="00A80898"/>
    <w:rsid w:val="00A82340"/>
    <w:rsid w:val="00A82422"/>
    <w:rsid w:val="00A839CD"/>
    <w:rsid w:val="00A865CD"/>
    <w:rsid w:val="00A86C25"/>
    <w:rsid w:val="00A976F4"/>
    <w:rsid w:val="00AA547D"/>
    <w:rsid w:val="00AA6C89"/>
    <w:rsid w:val="00AA7B8E"/>
    <w:rsid w:val="00AB20F1"/>
    <w:rsid w:val="00AB35C8"/>
    <w:rsid w:val="00AB46C0"/>
    <w:rsid w:val="00AB480D"/>
    <w:rsid w:val="00AB5746"/>
    <w:rsid w:val="00AB6763"/>
    <w:rsid w:val="00AC13E3"/>
    <w:rsid w:val="00AC1465"/>
    <w:rsid w:val="00AC27E2"/>
    <w:rsid w:val="00AC500E"/>
    <w:rsid w:val="00AC5391"/>
    <w:rsid w:val="00AC769E"/>
    <w:rsid w:val="00AD10F4"/>
    <w:rsid w:val="00AD44A6"/>
    <w:rsid w:val="00AD6324"/>
    <w:rsid w:val="00AE1A44"/>
    <w:rsid w:val="00AE47E6"/>
    <w:rsid w:val="00AE5578"/>
    <w:rsid w:val="00AE7034"/>
    <w:rsid w:val="00AE7ED8"/>
    <w:rsid w:val="00AF17E9"/>
    <w:rsid w:val="00AF2435"/>
    <w:rsid w:val="00AF2889"/>
    <w:rsid w:val="00AF31D1"/>
    <w:rsid w:val="00AF3CB9"/>
    <w:rsid w:val="00AF50C8"/>
    <w:rsid w:val="00AF627A"/>
    <w:rsid w:val="00AF690C"/>
    <w:rsid w:val="00B10AD7"/>
    <w:rsid w:val="00B115BB"/>
    <w:rsid w:val="00B120A9"/>
    <w:rsid w:val="00B20970"/>
    <w:rsid w:val="00B21040"/>
    <w:rsid w:val="00B218A5"/>
    <w:rsid w:val="00B23029"/>
    <w:rsid w:val="00B23134"/>
    <w:rsid w:val="00B2367E"/>
    <w:rsid w:val="00B23858"/>
    <w:rsid w:val="00B26CB9"/>
    <w:rsid w:val="00B307DA"/>
    <w:rsid w:val="00B3285C"/>
    <w:rsid w:val="00B337A4"/>
    <w:rsid w:val="00B33A98"/>
    <w:rsid w:val="00B364E0"/>
    <w:rsid w:val="00B37CBB"/>
    <w:rsid w:val="00B45022"/>
    <w:rsid w:val="00B4705C"/>
    <w:rsid w:val="00B5001C"/>
    <w:rsid w:val="00B51D1A"/>
    <w:rsid w:val="00B5302A"/>
    <w:rsid w:val="00B536C7"/>
    <w:rsid w:val="00B641A2"/>
    <w:rsid w:val="00B649E7"/>
    <w:rsid w:val="00B64EDC"/>
    <w:rsid w:val="00B7169E"/>
    <w:rsid w:val="00B726F1"/>
    <w:rsid w:val="00B72751"/>
    <w:rsid w:val="00B74939"/>
    <w:rsid w:val="00B772D8"/>
    <w:rsid w:val="00B77CBB"/>
    <w:rsid w:val="00B826B6"/>
    <w:rsid w:val="00B82F38"/>
    <w:rsid w:val="00B83FCA"/>
    <w:rsid w:val="00B85D2B"/>
    <w:rsid w:val="00B91081"/>
    <w:rsid w:val="00B914E8"/>
    <w:rsid w:val="00B92D23"/>
    <w:rsid w:val="00BA046E"/>
    <w:rsid w:val="00BA28E8"/>
    <w:rsid w:val="00BA4CDA"/>
    <w:rsid w:val="00BA6AB3"/>
    <w:rsid w:val="00BB227A"/>
    <w:rsid w:val="00BB5FF9"/>
    <w:rsid w:val="00BB607F"/>
    <w:rsid w:val="00BC0555"/>
    <w:rsid w:val="00BC32E9"/>
    <w:rsid w:val="00BC3E86"/>
    <w:rsid w:val="00BC5251"/>
    <w:rsid w:val="00BC6FD6"/>
    <w:rsid w:val="00BD29A9"/>
    <w:rsid w:val="00BD3805"/>
    <w:rsid w:val="00BD4EB9"/>
    <w:rsid w:val="00BE011F"/>
    <w:rsid w:val="00BE0486"/>
    <w:rsid w:val="00BE2C97"/>
    <w:rsid w:val="00BE2F28"/>
    <w:rsid w:val="00BE51E1"/>
    <w:rsid w:val="00BE7DE2"/>
    <w:rsid w:val="00BF175E"/>
    <w:rsid w:val="00BF1A06"/>
    <w:rsid w:val="00BF3B2D"/>
    <w:rsid w:val="00BF453A"/>
    <w:rsid w:val="00BF5A20"/>
    <w:rsid w:val="00BF7826"/>
    <w:rsid w:val="00C0378C"/>
    <w:rsid w:val="00C04192"/>
    <w:rsid w:val="00C0424F"/>
    <w:rsid w:val="00C0649C"/>
    <w:rsid w:val="00C07063"/>
    <w:rsid w:val="00C0729F"/>
    <w:rsid w:val="00C154FC"/>
    <w:rsid w:val="00C15E11"/>
    <w:rsid w:val="00C1681B"/>
    <w:rsid w:val="00C17963"/>
    <w:rsid w:val="00C17E2C"/>
    <w:rsid w:val="00C207DD"/>
    <w:rsid w:val="00C22DF6"/>
    <w:rsid w:val="00C2535A"/>
    <w:rsid w:val="00C3014D"/>
    <w:rsid w:val="00C34748"/>
    <w:rsid w:val="00C34C0A"/>
    <w:rsid w:val="00C37890"/>
    <w:rsid w:val="00C40D92"/>
    <w:rsid w:val="00C41447"/>
    <w:rsid w:val="00C44F89"/>
    <w:rsid w:val="00C4523F"/>
    <w:rsid w:val="00C45A4B"/>
    <w:rsid w:val="00C50F0E"/>
    <w:rsid w:val="00C53B57"/>
    <w:rsid w:val="00C53F6B"/>
    <w:rsid w:val="00C60A35"/>
    <w:rsid w:val="00C658E7"/>
    <w:rsid w:val="00C6707D"/>
    <w:rsid w:val="00C67DAC"/>
    <w:rsid w:val="00C76A3F"/>
    <w:rsid w:val="00C76E23"/>
    <w:rsid w:val="00C80FE4"/>
    <w:rsid w:val="00C823C3"/>
    <w:rsid w:val="00C85732"/>
    <w:rsid w:val="00C86092"/>
    <w:rsid w:val="00C87157"/>
    <w:rsid w:val="00C949B1"/>
    <w:rsid w:val="00C9707E"/>
    <w:rsid w:val="00C97956"/>
    <w:rsid w:val="00CA2EFD"/>
    <w:rsid w:val="00CA30DC"/>
    <w:rsid w:val="00CA5AE4"/>
    <w:rsid w:val="00CA6EA6"/>
    <w:rsid w:val="00CB085B"/>
    <w:rsid w:val="00CB0DB8"/>
    <w:rsid w:val="00CB179F"/>
    <w:rsid w:val="00CB3106"/>
    <w:rsid w:val="00CB5243"/>
    <w:rsid w:val="00CB6B0A"/>
    <w:rsid w:val="00CC39E7"/>
    <w:rsid w:val="00CC3DC5"/>
    <w:rsid w:val="00CC4CC7"/>
    <w:rsid w:val="00CC4EEA"/>
    <w:rsid w:val="00CD1611"/>
    <w:rsid w:val="00CD3D9B"/>
    <w:rsid w:val="00CD47DE"/>
    <w:rsid w:val="00CD50F5"/>
    <w:rsid w:val="00CD5AED"/>
    <w:rsid w:val="00CD7204"/>
    <w:rsid w:val="00CE33AD"/>
    <w:rsid w:val="00CE3CFB"/>
    <w:rsid w:val="00CE3F12"/>
    <w:rsid w:val="00CE5742"/>
    <w:rsid w:val="00CE62E4"/>
    <w:rsid w:val="00CE732F"/>
    <w:rsid w:val="00D02A8E"/>
    <w:rsid w:val="00D0370A"/>
    <w:rsid w:val="00D06BEB"/>
    <w:rsid w:val="00D10ACB"/>
    <w:rsid w:val="00D111ED"/>
    <w:rsid w:val="00D12547"/>
    <w:rsid w:val="00D1427D"/>
    <w:rsid w:val="00D14433"/>
    <w:rsid w:val="00D14D69"/>
    <w:rsid w:val="00D162C5"/>
    <w:rsid w:val="00D21EC4"/>
    <w:rsid w:val="00D22B9B"/>
    <w:rsid w:val="00D24E50"/>
    <w:rsid w:val="00D27A4E"/>
    <w:rsid w:val="00D34BCF"/>
    <w:rsid w:val="00D36FB1"/>
    <w:rsid w:val="00D4058B"/>
    <w:rsid w:val="00D40883"/>
    <w:rsid w:val="00D46126"/>
    <w:rsid w:val="00D4657B"/>
    <w:rsid w:val="00D47F66"/>
    <w:rsid w:val="00D50241"/>
    <w:rsid w:val="00D52DA2"/>
    <w:rsid w:val="00D53BAF"/>
    <w:rsid w:val="00D551DC"/>
    <w:rsid w:val="00D57DEA"/>
    <w:rsid w:val="00D61AE7"/>
    <w:rsid w:val="00D63EB4"/>
    <w:rsid w:val="00D648C0"/>
    <w:rsid w:val="00D65672"/>
    <w:rsid w:val="00D66232"/>
    <w:rsid w:val="00D713FB"/>
    <w:rsid w:val="00D72577"/>
    <w:rsid w:val="00D838F8"/>
    <w:rsid w:val="00D86AC1"/>
    <w:rsid w:val="00D87385"/>
    <w:rsid w:val="00D92726"/>
    <w:rsid w:val="00D93F95"/>
    <w:rsid w:val="00DA493B"/>
    <w:rsid w:val="00DA55DD"/>
    <w:rsid w:val="00DA70ED"/>
    <w:rsid w:val="00DA7287"/>
    <w:rsid w:val="00DB0509"/>
    <w:rsid w:val="00DB0945"/>
    <w:rsid w:val="00DB0FB7"/>
    <w:rsid w:val="00DB383B"/>
    <w:rsid w:val="00DB7032"/>
    <w:rsid w:val="00DC3609"/>
    <w:rsid w:val="00DC3A29"/>
    <w:rsid w:val="00DC4C9F"/>
    <w:rsid w:val="00DC4FA4"/>
    <w:rsid w:val="00DC717C"/>
    <w:rsid w:val="00DD1B91"/>
    <w:rsid w:val="00DD1BE6"/>
    <w:rsid w:val="00DD21C1"/>
    <w:rsid w:val="00DD33EC"/>
    <w:rsid w:val="00DD422F"/>
    <w:rsid w:val="00DD5731"/>
    <w:rsid w:val="00DD7962"/>
    <w:rsid w:val="00DE06F6"/>
    <w:rsid w:val="00DE4001"/>
    <w:rsid w:val="00DE4361"/>
    <w:rsid w:val="00DE4850"/>
    <w:rsid w:val="00DE4C8F"/>
    <w:rsid w:val="00DE6036"/>
    <w:rsid w:val="00DE7E65"/>
    <w:rsid w:val="00DF2301"/>
    <w:rsid w:val="00DF282D"/>
    <w:rsid w:val="00DF727B"/>
    <w:rsid w:val="00DF750F"/>
    <w:rsid w:val="00E01105"/>
    <w:rsid w:val="00E0469D"/>
    <w:rsid w:val="00E046BA"/>
    <w:rsid w:val="00E14F85"/>
    <w:rsid w:val="00E25634"/>
    <w:rsid w:val="00E2689A"/>
    <w:rsid w:val="00E27810"/>
    <w:rsid w:val="00E27D0E"/>
    <w:rsid w:val="00E33950"/>
    <w:rsid w:val="00E33E39"/>
    <w:rsid w:val="00E34D16"/>
    <w:rsid w:val="00E35EB6"/>
    <w:rsid w:val="00E37107"/>
    <w:rsid w:val="00E413EA"/>
    <w:rsid w:val="00E4192B"/>
    <w:rsid w:val="00E44FE3"/>
    <w:rsid w:val="00E5668F"/>
    <w:rsid w:val="00E6013C"/>
    <w:rsid w:val="00E63DD5"/>
    <w:rsid w:val="00E64A4C"/>
    <w:rsid w:val="00E65414"/>
    <w:rsid w:val="00E66BDD"/>
    <w:rsid w:val="00E71AD0"/>
    <w:rsid w:val="00E74D37"/>
    <w:rsid w:val="00E767EA"/>
    <w:rsid w:val="00E7699A"/>
    <w:rsid w:val="00E818A5"/>
    <w:rsid w:val="00E83793"/>
    <w:rsid w:val="00E840C6"/>
    <w:rsid w:val="00E844CC"/>
    <w:rsid w:val="00E855B4"/>
    <w:rsid w:val="00E87D80"/>
    <w:rsid w:val="00E904EA"/>
    <w:rsid w:val="00E9210E"/>
    <w:rsid w:val="00E93D43"/>
    <w:rsid w:val="00E946D5"/>
    <w:rsid w:val="00E95D42"/>
    <w:rsid w:val="00E96F7F"/>
    <w:rsid w:val="00EA201B"/>
    <w:rsid w:val="00EA28BB"/>
    <w:rsid w:val="00EA4697"/>
    <w:rsid w:val="00EA690C"/>
    <w:rsid w:val="00EB030C"/>
    <w:rsid w:val="00EB46D2"/>
    <w:rsid w:val="00EB6761"/>
    <w:rsid w:val="00EB6FD4"/>
    <w:rsid w:val="00EC0549"/>
    <w:rsid w:val="00EC585C"/>
    <w:rsid w:val="00EC5961"/>
    <w:rsid w:val="00EC7C20"/>
    <w:rsid w:val="00ED0445"/>
    <w:rsid w:val="00ED1343"/>
    <w:rsid w:val="00ED136B"/>
    <w:rsid w:val="00ED648A"/>
    <w:rsid w:val="00EE0DE2"/>
    <w:rsid w:val="00EE58EA"/>
    <w:rsid w:val="00EE6098"/>
    <w:rsid w:val="00EF3BE8"/>
    <w:rsid w:val="00EF4F4E"/>
    <w:rsid w:val="00EF58FB"/>
    <w:rsid w:val="00F019B1"/>
    <w:rsid w:val="00F05595"/>
    <w:rsid w:val="00F0592A"/>
    <w:rsid w:val="00F10E40"/>
    <w:rsid w:val="00F12ACF"/>
    <w:rsid w:val="00F130EB"/>
    <w:rsid w:val="00F15246"/>
    <w:rsid w:val="00F161CF"/>
    <w:rsid w:val="00F22EE6"/>
    <w:rsid w:val="00F2719B"/>
    <w:rsid w:val="00F30B0B"/>
    <w:rsid w:val="00F35100"/>
    <w:rsid w:val="00F35ACD"/>
    <w:rsid w:val="00F36F0F"/>
    <w:rsid w:val="00F37683"/>
    <w:rsid w:val="00F4019A"/>
    <w:rsid w:val="00F40F59"/>
    <w:rsid w:val="00F43D7F"/>
    <w:rsid w:val="00F46324"/>
    <w:rsid w:val="00F53B81"/>
    <w:rsid w:val="00F54D73"/>
    <w:rsid w:val="00F54F20"/>
    <w:rsid w:val="00F55228"/>
    <w:rsid w:val="00F612EC"/>
    <w:rsid w:val="00F65922"/>
    <w:rsid w:val="00F677A6"/>
    <w:rsid w:val="00F67B11"/>
    <w:rsid w:val="00F71144"/>
    <w:rsid w:val="00F737DD"/>
    <w:rsid w:val="00F8414F"/>
    <w:rsid w:val="00F8445F"/>
    <w:rsid w:val="00F84FB7"/>
    <w:rsid w:val="00F87B88"/>
    <w:rsid w:val="00F91D79"/>
    <w:rsid w:val="00F96F44"/>
    <w:rsid w:val="00F970A7"/>
    <w:rsid w:val="00FA06F8"/>
    <w:rsid w:val="00FA0BCD"/>
    <w:rsid w:val="00FA2AF4"/>
    <w:rsid w:val="00FA2B1E"/>
    <w:rsid w:val="00FA698F"/>
    <w:rsid w:val="00FB00C7"/>
    <w:rsid w:val="00FB69E2"/>
    <w:rsid w:val="00FC151C"/>
    <w:rsid w:val="00FC3557"/>
    <w:rsid w:val="00FC418F"/>
    <w:rsid w:val="00FC64A7"/>
    <w:rsid w:val="00FD2A8C"/>
    <w:rsid w:val="00FD31A2"/>
    <w:rsid w:val="00FD3E50"/>
    <w:rsid w:val="00FD43D3"/>
    <w:rsid w:val="00FD4C63"/>
    <w:rsid w:val="00FE71E6"/>
    <w:rsid w:val="00FE7727"/>
    <w:rsid w:val="00FF060E"/>
    <w:rsid w:val="00FF14ED"/>
    <w:rsid w:val="00FF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4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C0549"/>
    <w:pPr>
      <w:spacing w:before="100" w:beforeAutospacing="1" w:after="100" w:afterAutospacing="1" w:line="240" w:lineRule="auto"/>
      <w:outlineLvl w:val="0"/>
    </w:pPr>
    <w:rPr>
      <w:rFonts w:ascii="PTSansRegular" w:eastAsia="Times New Roman" w:hAnsi="PTSansRegular"/>
      <w:b/>
      <w:bCs/>
      <w:kern w:val="36"/>
      <w:sz w:val="38"/>
      <w:szCs w:val="38"/>
      <w:lang w:val="x-none" w:eastAsia="ru-RU"/>
    </w:rPr>
  </w:style>
  <w:style w:type="paragraph" w:styleId="2">
    <w:name w:val="heading 2"/>
    <w:basedOn w:val="a"/>
    <w:link w:val="20"/>
    <w:uiPriority w:val="9"/>
    <w:qFormat/>
    <w:rsid w:val="00EC0549"/>
    <w:pPr>
      <w:spacing w:before="100" w:beforeAutospacing="1" w:after="100" w:afterAutospacing="1" w:line="240" w:lineRule="auto"/>
      <w:outlineLvl w:val="1"/>
    </w:pPr>
    <w:rPr>
      <w:rFonts w:ascii="PTSansRegular" w:eastAsia="Times New Roman" w:hAnsi="PTSansRegular"/>
      <w:b/>
      <w:bCs/>
      <w:sz w:val="35"/>
      <w:szCs w:val="35"/>
      <w:lang w:val="x-none" w:eastAsia="ru-RU"/>
    </w:rPr>
  </w:style>
  <w:style w:type="paragraph" w:styleId="3">
    <w:name w:val="heading 3"/>
    <w:basedOn w:val="a"/>
    <w:link w:val="30"/>
    <w:uiPriority w:val="9"/>
    <w:qFormat/>
    <w:rsid w:val="00EC0549"/>
    <w:pPr>
      <w:spacing w:before="100" w:beforeAutospacing="1" w:after="100" w:afterAutospacing="1" w:line="240" w:lineRule="auto"/>
      <w:outlineLvl w:val="2"/>
    </w:pPr>
    <w:rPr>
      <w:rFonts w:ascii="PTSansRegular" w:eastAsia="Times New Roman" w:hAnsi="PTSansRegular"/>
      <w:b/>
      <w:bCs/>
      <w:sz w:val="32"/>
      <w:szCs w:val="32"/>
      <w:lang w:val="x-none" w:eastAsia="ru-RU"/>
    </w:rPr>
  </w:style>
  <w:style w:type="paragraph" w:styleId="4">
    <w:name w:val="heading 4"/>
    <w:basedOn w:val="a"/>
    <w:link w:val="40"/>
    <w:uiPriority w:val="9"/>
    <w:qFormat/>
    <w:rsid w:val="00EC0549"/>
    <w:pPr>
      <w:spacing w:before="100" w:beforeAutospacing="1" w:after="100" w:afterAutospacing="1" w:line="240" w:lineRule="auto"/>
      <w:outlineLvl w:val="3"/>
    </w:pPr>
    <w:rPr>
      <w:rFonts w:ascii="PTSansRegular" w:eastAsia="Times New Roman" w:hAnsi="PTSansRegular"/>
      <w:b/>
      <w:bCs/>
      <w:sz w:val="29"/>
      <w:szCs w:val="29"/>
      <w:lang w:val="x-none" w:eastAsia="ru-RU"/>
    </w:rPr>
  </w:style>
  <w:style w:type="paragraph" w:styleId="5">
    <w:name w:val="heading 5"/>
    <w:basedOn w:val="a"/>
    <w:link w:val="50"/>
    <w:uiPriority w:val="9"/>
    <w:qFormat/>
    <w:rsid w:val="00EC0549"/>
    <w:pPr>
      <w:spacing w:before="100" w:beforeAutospacing="1" w:after="100" w:afterAutospacing="1" w:line="240" w:lineRule="auto"/>
      <w:outlineLvl w:val="4"/>
    </w:pPr>
    <w:rPr>
      <w:rFonts w:ascii="PTSansRegular" w:eastAsia="Times New Roman" w:hAnsi="PTSansRegular"/>
      <w:b/>
      <w:bCs/>
      <w:sz w:val="26"/>
      <w:szCs w:val="26"/>
      <w:lang w:val="x-none" w:eastAsia="ru-RU"/>
    </w:rPr>
  </w:style>
  <w:style w:type="paragraph" w:styleId="6">
    <w:name w:val="heading 6"/>
    <w:basedOn w:val="a"/>
    <w:link w:val="60"/>
    <w:uiPriority w:val="9"/>
    <w:qFormat/>
    <w:rsid w:val="00EC0549"/>
    <w:pPr>
      <w:spacing w:before="100" w:beforeAutospacing="1" w:after="100" w:afterAutospacing="1" w:line="240" w:lineRule="auto"/>
      <w:outlineLvl w:val="5"/>
    </w:pPr>
    <w:rPr>
      <w:rFonts w:ascii="PTSansRegular" w:eastAsia="Times New Roman" w:hAnsi="PTSansRegular"/>
      <w:b/>
      <w:bCs/>
      <w:sz w:val="23"/>
      <w:szCs w:val="23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C0549"/>
    <w:rPr>
      <w:rFonts w:ascii="PTSansRegular" w:eastAsia="Times New Roman" w:hAnsi="PTSansRegular" w:cs="Times New Roman"/>
      <w:b/>
      <w:bCs/>
      <w:kern w:val="36"/>
      <w:sz w:val="38"/>
      <w:szCs w:val="38"/>
      <w:lang w:eastAsia="ru-RU"/>
    </w:rPr>
  </w:style>
  <w:style w:type="character" w:customStyle="1" w:styleId="20">
    <w:name w:val="Заголовок 2 Знак"/>
    <w:link w:val="2"/>
    <w:uiPriority w:val="9"/>
    <w:rsid w:val="00EC0549"/>
    <w:rPr>
      <w:rFonts w:ascii="PTSansRegular" w:eastAsia="Times New Roman" w:hAnsi="PTSansRegular" w:cs="Times New Roman"/>
      <w:b/>
      <w:bCs/>
      <w:sz w:val="35"/>
      <w:szCs w:val="35"/>
      <w:lang w:eastAsia="ru-RU"/>
    </w:rPr>
  </w:style>
  <w:style w:type="character" w:customStyle="1" w:styleId="30">
    <w:name w:val="Заголовок 3 Знак"/>
    <w:link w:val="3"/>
    <w:uiPriority w:val="9"/>
    <w:rsid w:val="00EC0549"/>
    <w:rPr>
      <w:rFonts w:ascii="PTSansRegular" w:eastAsia="Times New Roman" w:hAnsi="PTSansRegular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link w:val="4"/>
    <w:uiPriority w:val="9"/>
    <w:rsid w:val="00EC0549"/>
    <w:rPr>
      <w:rFonts w:ascii="PTSansRegular" w:eastAsia="Times New Roman" w:hAnsi="PTSansRegular" w:cs="Times New Roman"/>
      <w:b/>
      <w:bCs/>
      <w:sz w:val="29"/>
      <w:szCs w:val="29"/>
      <w:lang w:eastAsia="ru-RU"/>
    </w:rPr>
  </w:style>
  <w:style w:type="character" w:customStyle="1" w:styleId="50">
    <w:name w:val="Заголовок 5 Знак"/>
    <w:link w:val="5"/>
    <w:uiPriority w:val="9"/>
    <w:rsid w:val="00EC0549"/>
    <w:rPr>
      <w:rFonts w:ascii="PTSansRegular" w:eastAsia="Times New Roman" w:hAnsi="PTSansRegular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EC0549"/>
    <w:rPr>
      <w:rFonts w:ascii="PTSansRegular" w:eastAsia="Times New Roman" w:hAnsi="PTSansRegular" w:cs="Times New Roman"/>
      <w:b/>
      <w:bCs/>
      <w:sz w:val="23"/>
      <w:szCs w:val="23"/>
      <w:lang w:eastAsia="ru-RU"/>
    </w:rPr>
  </w:style>
  <w:style w:type="character" w:customStyle="1" w:styleId="HTML">
    <w:name w:val="Адрес HTML Знак"/>
    <w:link w:val="HTML0"/>
    <w:uiPriority w:val="99"/>
    <w:semiHidden/>
    <w:rsid w:val="00EC05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0">
    <w:name w:val="HTML Address"/>
    <w:basedOn w:val="a"/>
    <w:link w:val="HTML"/>
    <w:uiPriority w:val="99"/>
    <w:semiHidden/>
    <w:unhideWhenUsed/>
    <w:rsid w:val="00EC0549"/>
    <w:pPr>
      <w:spacing w:after="360" w:line="240" w:lineRule="auto"/>
    </w:pPr>
    <w:rPr>
      <w:rFonts w:ascii="Times New Roman" w:eastAsia="Times New Roman" w:hAnsi="Times New Roman"/>
      <w:i/>
      <w:iCs/>
      <w:sz w:val="24"/>
      <w:szCs w:val="24"/>
      <w:lang w:val="x-none" w:eastAsia="ru-RU"/>
    </w:rPr>
  </w:style>
  <w:style w:type="character" w:customStyle="1" w:styleId="HTML1">
    <w:name w:val="Адрес HTML Знак1"/>
    <w:uiPriority w:val="99"/>
    <w:semiHidden/>
    <w:rsid w:val="00EC0549"/>
    <w:rPr>
      <w:rFonts w:ascii="Calibri" w:eastAsia="Calibri" w:hAnsi="Calibri" w:cs="Times New Roman"/>
      <w:i/>
      <w:iCs/>
    </w:rPr>
  </w:style>
  <w:style w:type="character" w:customStyle="1" w:styleId="HTML2">
    <w:name w:val="Стандартный HTML Знак"/>
    <w:link w:val="HTML3"/>
    <w:uiPriority w:val="99"/>
    <w:semiHidden/>
    <w:rsid w:val="00EC0549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HTML3">
    <w:name w:val="HTML Preformatted"/>
    <w:basedOn w:val="a"/>
    <w:link w:val="HTML2"/>
    <w:uiPriority w:val="99"/>
    <w:semiHidden/>
    <w:unhideWhenUsed/>
    <w:rsid w:val="00EC0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 w:line="240" w:lineRule="auto"/>
    </w:pPr>
    <w:rPr>
      <w:rFonts w:ascii="Courier" w:eastAsia="Times New Roman" w:hAnsi="Courier"/>
      <w:color w:val="000000"/>
      <w:sz w:val="21"/>
      <w:szCs w:val="21"/>
      <w:lang w:val="x-none" w:eastAsia="ru-RU"/>
    </w:rPr>
  </w:style>
  <w:style w:type="character" w:customStyle="1" w:styleId="HTML10">
    <w:name w:val="Стандартный HTML Знак1"/>
    <w:uiPriority w:val="99"/>
    <w:semiHidden/>
    <w:rsid w:val="00EC0549"/>
    <w:rPr>
      <w:rFonts w:ascii="Consolas" w:eastAsia="Calibri" w:hAnsi="Consolas" w:cs="Consolas"/>
      <w:sz w:val="20"/>
      <w:szCs w:val="20"/>
    </w:rPr>
  </w:style>
  <w:style w:type="paragraph" w:styleId="a3">
    <w:name w:val="List Paragraph"/>
    <w:basedOn w:val="a"/>
    <w:uiPriority w:val="34"/>
    <w:qFormat/>
    <w:rsid w:val="00EC05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5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EC0549"/>
    <w:rPr>
      <w:rFonts w:ascii="Tahoma" w:eastAsia="Calibri" w:hAnsi="Tahoma" w:cs="Tahoma"/>
      <w:sz w:val="16"/>
      <w:szCs w:val="16"/>
    </w:rPr>
  </w:style>
  <w:style w:type="paragraph" w:customStyle="1" w:styleId="a6">
    <w:name w:val="Нормальный"/>
    <w:uiPriority w:val="99"/>
    <w:rsid w:val="00EC054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C05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basedOn w:val="a"/>
    <w:next w:val="a9"/>
    <w:unhideWhenUsed/>
    <w:rsid w:val="00EC05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Title"/>
    <w:basedOn w:val="a"/>
    <w:link w:val="11"/>
    <w:uiPriority w:val="99"/>
    <w:qFormat/>
    <w:rsid w:val="00EC054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ru-RU"/>
    </w:rPr>
  </w:style>
  <w:style w:type="character" w:customStyle="1" w:styleId="11">
    <w:name w:val="Название Знак1"/>
    <w:link w:val="aa"/>
    <w:uiPriority w:val="99"/>
    <w:rsid w:val="00EC05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C054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EC0549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EC054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EC0549"/>
    <w:rPr>
      <w:rFonts w:ascii="Calibri" w:eastAsia="Calibri" w:hAnsi="Calibri" w:cs="Times New Roman"/>
    </w:rPr>
  </w:style>
  <w:style w:type="paragraph" w:styleId="af">
    <w:name w:val="Body Text"/>
    <w:basedOn w:val="a"/>
    <w:link w:val="af0"/>
    <w:rsid w:val="00EC054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af0">
    <w:name w:val="Основной текст Знак"/>
    <w:link w:val="af"/>
    <w:rsid w:val="00EC054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2">
    <w:name w:val="Body Text 22"/>
    <w:basedOn w:val="a"/>
    <w:rsid w:val="00EC0549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f1">
    <w:name w:val="No Spacing"/>
    <w:qFormat/>
    <w:rsid w:val="00EC0549"/>
    <w:rPr>
      <w:sz w:val="22"/>
      <w:szCs w:val="22"/>
      <w:lang w:eastAsia="en-US"/>
    </w:rPr>
  </w:style>
  <w:style w:type="paragraph" w:customStyle="1" w:styleId="s3">
    <w:name w:val="s_3"/>
    <w:basedOn w:val="a"/>
    <w:rsid w:val="00EC05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Plain Text"/>
    <w:basedOn w:val="a"/>
    <w:link w:val="af3"/>
    <w:uiPriority w:val="99"/>
    <w:rsid w:val="00EC0549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af3">
    <w:name w:val="Текст Знак"/>
    <w:link w:val="af2"/>
    <w:uiPriority w:val="99"/>
    <w:rsid w:val="00EC054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C05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EC0549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rsid w:val="00EC054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4">
    <w:name w:val="Hyperlink"/>
    <w:uiPriority w:val="99"/>
    <w:unhideWhenUsed/>
    <w:rsid w:val="00EC0549"/>
    <w:rPr>
      <w:color w:val="0563C1"/>
      <w:u w:val="single"/>
    </w:rPr>
  </w:style>
  <w:style w:type="character" w:customStyle="1" w:styleId="af5">
    <w:name w:val="Название Знак"/>
    <w:uiPriority w:val="99"/>
    <w:rsid w:val="00EC05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EC0549"/>
    <w:rPr>
      <w:rFonts w:ascii="Times New Roman" w:hAnsi="Times New Roman"/>
      <w:sz w:val="24"/>
      <w:szCs w:val="24"/>
    </w:rPr>
  </w:style>
  <w:style w:type="paragraph" w:styleId="af6">
    <w:name w:val="footnote text"/>
    <w:basedOn w:val="a"/>
    <w:link w:val="af7"/>
    <w:uiPriority w:val="99"/>
    <w:unhideWhenUsed/>
    <w:rsid w:val="008878D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7">
    <w:name w:val="Текст сноски Знак"/>
    <w:link w:val="af6"/>
    <w:uiPriority w:val="99"/>
    <w:rsid w:val="008878D3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uiPriority w:val="99"/>
    <w:semiHidden/>
    <w:unhideWhenUsed/>
    <w:rsid w:val="008878D3"/>
    <w:rPr>
      <w:vertAlign w:val="superscript"/>
    </w:rPr>
  </w:style>
  <w:style w:type="paragraph" w:styleId="af9">
    <w:name w:val="caption"/>
    <w:basedOn w:val="a"/>
    <w:next w:val="a"/>
    <w:uiPriority w:val="35"/>
    <w:qFormat/>
    <w:rsid w:val="008878D3"/>
    <w:pPr>
      <w:spacing w:after="200" w:line="240" w:lineRule="auto"/>
      <w:jc w:val="right"/>
    </w:pPr>
    <w:rPr>
      <w:rFonts w:ascii="Times New Roman" w:hAnsi="Times New Roman"/>
      <w:bCs/>
      <w:i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4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C0549"/>
    <w:pPr>
      <w:spacing w:before="100" w:beforeAutospacing="1" w:after="100" w:afterAutospacing="1" w:line="240" w:lineRule="auto"/>
      <w:outlineLvl w:val="0"/>
    </w:pPr>
    <w:rPr>
      <w:rFonts w:ascii="PTSansRegular" w:eastAsia="Times New Roman" w:hAnsi="PTSansRegular"/>
      <w:b/>
      <w:bCs/>
      <w:kern w:val="36"/>
      <w:sz w:val="38"/>
      <w:szCs w:val="38"/>
      <w:lang w:val="x-none" w:eastAsia="ru-RU"/>
    </w:rPr>
  </w:style>
  <w:style w:type="paragraph" w:styleId="2">
    <w:name w:val="heading 2"/>
    <w:basedOn w:val="a"/>
    <w:link w:val="20"/>
    <w:uiPriority w:val="9"/>
    <w:qFormat/>
    <w:rsid w:val="00EC0549"/>
    <w:pPr>
      <w:spacing w:before="100" w:beforeAutospacing="1" w:after="100" w:afterAutospacing="1" w:line="240" w:lineRule="auto"/>
      <w:outlineLvl w:val="1"/>
    </w:pPr>
    <w:rPr>
      <w:rFonts w:ascii="PTSansRegular" w:eastAsia="Times New Roman" w:hAnsi="PTSansRegular"/>
      <w:b/>
      <w:bCs/>
      <w:sz w:val="35"/>
      <w:szCs w:val="35"/>
      <w:lang w:val="x-none" w:eastAsia="ru-RU"/>
    </w:rPr>
  </w:style>
  <w:style w:type="paragraph" w:styleId="3">
    <w:name w:val="heading 3"/>
    <w:basedOn w:val="a"/>
    <w:link w:val="30"/>
    <w:uiPriority w:val="9"/>
    <w:qFormat/>
    <w:rsid w:val="00EC0549"/>
    <w:pPr>
      <w:spacing w:before="100" w:beforeAutospacing="1" w:after="100" w:afterAutospacing="1" w:line="240" w:lineRule="auto"/>
      <w:outlineLvl w:val="2"/>
    </w:pPr>
    <w:rPr>
      <w:rFonts w:ascii="PTSansRegular" w:eastAsia="Times New Roman" w:hAnsi="PTSansRegular"/>
      <w:b/>
      <w:bCs/>
      <w:sz w:val="32"/>
      <w:szCs w:val="32"/>
      <w:lang w:val="x-none" w:eastAsia="ru-RU"/>
    </w:rPr>
  </w:style>
  <w:style w:type="paragraph" w:styleId="4">
    <w:name w:val="heading 4"/>
    <w:basedOn w:val="a"/>
    <w:link w:val="40"/>
    <w:uiPriority w:val="9"/>
    <w:qFormat/>
    <w:rsid w:val="00EC0549"/>
    <w:pPr>
      <w:spacing w:before="100" w:beforeAutospacing="1" w:after="100" w:afterAutospacing="1" w:line="240" w:lineRule="auto"/>
      <w:outlineLvl w:val="3"/>
    </w:pPr>
    <w:rPr>
      <w:rFonts w:ascii="PTSansRegular" w:eastAsia="Times New Roman" w:hAnsi="PTSansRegular"/>
      <w:b/>
      <w:bCs/>
      <w:sz w:val="29"/>
      <w:szCs w:val="29"/>
      <w:lang w:val="x-none" w:eastAsia="ru-RU"/>
    </w:rPr>
  </w:style>
  <w:style w:type="paragraph" w:styleId="5">
    <w:name w:val="heading 5"/>
    <w:basedOn w:val="a"/>
    <w:link w:val="50"/>
    <w:uiPriority w:val="9"/>
    <w:qFormat/>
    <w:rsid w:val="00EC0549"/>
    <w:pPr>
      <w:spacing w:before="100" w:beforeAutospacing="1" w:after="100" w:afterAutospacing="1" w:line="240" w:lineRule="auto"/>
      <w:outlineLvl w:val="4"/>
    </w:pPr>
    <w:rPr>
      <w:rFonts w:ascii="PTSansRegular" w:eastAsia="Times New Roman" w:hAnsi="PTSansRegular"/>
      <w:b/>
      <w:bCs/>
      <w:sz w:val="26"/>
      <w:szCs w:val="26"/>
      <w:lang w:val="x-none" w:eastAsia="ru-RU"/>
    </w:rPr>
  </w:style>
  <w:style w:type="paragraph" w:styleId="6">
    <w:name w:val="heading 6"/>
    <w:basedOn w:val="a"/>
    <w:link w:val="60"/>
    <w:uiPriority w:val="9"/>
    <w:qFormat/>
    <w:rsid w:val="00EC0549"/>
    <w:pPr>
      <w:spacing w:before="100" w:beforeAutospacing="1" w:after="100" w:afterAutospacing="1" w:line="240" w:lineRule="auto"/>
      <w:outlineLvl w:val="5"/>
    </w:pPr>
    <w:rPr>
      <w:rFonts w:ascii="PTSansRegular" w:eastAsia="Times New Roman" w:hAnsi="PTSansRegular"/>
      <w:b/>
      <w:bCs/>
      <w:sz w:val="23"/>
      <w:szCs w:val="23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C0549"/>
    <w:rPr>
      <w:rFonts w:ascii="PTSansRegular" w:eastAsia="Times New Roman" w:hAnsi="PTSansRegular" w:cs="Times New Roman"/>
      <w:b/>
      <w:bCs/>
      <w:kern w:val="36"/>
      <w:sz w:val="38"/>
      <w:szCs w:val="38"/>
      <w:lang w:eastAsia="ru-RU"/>
    </w:rPr>
  </w:style>
  <w:style w:type="character" w:customStyle="1" w:styleId="20">
    <w:name w:val="Заголовок 2 Знак"/>
    <w:link w:val="2"/>
    <w:uiPriority w:val="9"/>
    <w:rsid w:val="00EC0549"/>
    <w:rPr>
      <w:rFonts w:ascii="PTSansRegular" w:eastAsia="Times New Roman" w:hAnsi="PTSansRegular" w:cs="Times New Roman"/>
      <w:b/>
      <w:bCs/>
      <w:sz w:val="35"/>
      <w:szCs w:val="35"/>
      <w:lang w:eastAsia="ru-RU"/>
    </w:rPr>
  </w:style>
  <w:style w:type="character" w:customStyle="1" w:styleId="30">
    <w:name w:val="Заголовок 3 Знак"/>
    <w:link w:val="3"/>
    <w:uiPriority w:val="9"/>
    <w:rsid w:val="00EC0549"/>
    <w:rPr>
      <w:rFonts w:ascii="PTSansRegular" w:eastAsia="Times New Roman" w:hAnsi="PTSansRegular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link w:val="4"/>
    <w:uiPriority w:val="9"/>
    <w:rsid w:val="00EC0549"/>
    <w:rPr>
      <w:rFonts w:ascii="PTSansRegular" w:eastAsia="Times New Roman" w:hAnsi="PTSansRegular" w:cs="Times New Roman"/>
      <w:b/>
      <w:bCs/>
      <w:sz w:val="29"/>
      <w:szCs w:val="29"/>
      <w:lang w:eastAsia="ru-RU"/>
    </w:rPr>
  </w:style>
  <w:style w:type="character" w:customStyle="1" w:styleId="50">
    <w:name w:val="Заголовок 5 Знак"/>
    <w:link w:val="5"/>
    <w:uiPriority w:val="9"/>
    <w:rsid w:val="00EC0549"/>
    <w:rPr>
      <w:rFonts w:ascii="PTSansRegular" w:eastAsia="Times New Roman" w:hAnsi="PTSansRegular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EC0549"/>
    <w:rPr>
      <w:rFonts w:ascii="PTSansRegular" w:eastAsia="Times New Roman" w:hAnsi="PTSansRegular" w:cs="Times New Roman"/>
      <w:b/>
      <w:bCs/>
      <w:sz w:val="23"/>
      <w:szCs w:val="23"/>
      <w:lang w:eastAsia="ru-RU"/>
    </w:rPr>
  </w:style>
  <w:style w:type="character" w:customStyle="1" w:styleId="HTML">
    <w:name w:val="Адрес HTML Знак"/>
    <w:link w:val="HTML0"/>
    <w:uiPriority w:val="99"/>
    <w:semiHidden/>
    <w:rsid w:val="00EC05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0">
    <w:name w:val="HTML Address"/>
    <w:basedOn w:val="a"/>
    <w:link w:val="HTML"/>
    <w:uiPriority w:val="99"/>
    <w:semiHidden/>
    <w:unhideWhenUsed/>
    <w:rsid w:val="00EC0549"/>
    <w:pPr>
      <w:spacing w:after="360" w:line="240" w:lineRule="auto"/>
    </w:pPr>
    <w:rPr>
      <w:rFonts w:ascii="Times New Roman" w:eastAsia="Times New Roman" w:hAnsi="Times New Roman"/>
      <w:i/>
      <w:iCs/>
      <w:sz w:val="24"/>
      <w:szCs w:val="24"/>
      <w:lang w:val="x-none" w:eastAsia="ru-RU"/>
    </w:rPr>
  </w:style>
  <w:style w:type="character" w:customStyle="1" w:styleId="HTML1">
    <w:name w:val="Адрес HTML Знак1"/>
    <w:uiPriority w:val="99"/>
    <w:semiHidden/>
    <w:rsid w:val="00EC0549"/>
    <w:rPr>
      <w:rFonts w:ascii="Calibri" w:eastAsia="Calibri" w:hAnsi="Calibri" w:cs="Times New Roman"/>
      <w:i/>
      <w:iCs/>
    </w:rPr>
  </w:style>
  <w:style w:type="character" w:customStyle="1" w:styleId="HTML2">
    <w:name w:val="Стандартный HTML Знак"/>
    <w:link w:val="HTML3"/>
    <w:uiPriority w:val="99"/>
    <w:semiHidden/>
    <w:rsid w:val="00EC0549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HTML3">
    <w:name w:val="HTML Preformatted"/>
    <w:basedOn w:val="a"/>
    <w:link w:val="HTML2"/>
    <w:uiPriority w:val="99"/>
    <w:semiHidden/>
    <w:unhideWhenUsed/>
    <w:rsid w:val="00EC0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 w:line="240" w:lineRule="auto"/>
    </w:pPr>
    <w:rPr>
      <w:rFonts w:ascii="Courier" w:eastAsia="Times New Roman" w:hAnsi="Courier"/>
      <w:color w:val="000000"/>
      <w:sz w:val="21"/>
      <w:szCs w:val="21"/>
      <w:lang w:val="x-none" w:eastAsia="ru-RU"/>
    </w:rPr>
  </w:style>
  <w:style w:type="character" w:customStyle="1" w:styleId="HTML10">
    <w:name w:val="Стандартный HTML Знак1"/>
    <w:uiPriority w:val="99"/>
    <w:semiHidden/>
    <w:rsid w:val="00EC0549"/>
    <w:rPr>
      <w:rFonts w:ascii="Consolas" w:eastAsia="Calibri" w:hAnsi="Consolas" w:cs="Consolas"/>
      <w:sz w:val="20"/>
      <w:szCs w:val="20"/>
    </w:rPr>
  </w:style>
  <w:style w:type="paragraph" w:styleId="a3">
    <w:name w:val="List Paragraph"/>
    <w:basedOn w:val="a"/>
    <w:uiPriority w:val="34"/>
    <w:qFormat/>
    <w:rsid w:val="00EC05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5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EC0549"/>
    <w:rPr>
      <w:rFonts w:ascii="Tahoma" w:eastAsia="Calibri" w:hAnsi="Tahoma" w:cs="Tahoma"/>
      <w:sz w:val="16"/>
      <w:szCs w:val="16"/>
    </w:rPr>
  </w:style>
  <w:style w:type="paragraph" w:customStyle="1" w:styleId="a6">
    <w:name w:val="Нормальный"/>
    <w:uiPriority w:val="99"/>
    <w:rsid w:val="00EC054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C05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basedOn w:val="a"/>
    <w:next w:val="a9"/>
    <w:unhideWhenUsed/>
    <w:rsid w:val="00EC05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Title"/>
    <w:basedOn w:val="a"/>
    <w:link w:val="11"/>
    <w:uiPriority w:val="99"/>
    <w:qFormat/>
    <w:rsid w:val="00EC054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ru-RU"/>
    </w:rPr>
  </w:style>
  <w:style w:type="character" w:customStyle="1" w:styleId="11">
    <w:name w:val="Название Знак1"/>
    <w:link w:val="aa"/>
    <w:uiPriority w:val="99"/>
    <w:rsid w:val="00EC05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C054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EC0549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EC054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EC0549"/>
    <w:rPr>
      <w:rFonts w:ascii="Calibri" w:eastAsia="Calibri" w:hAnsi="Calibri" w:cs="Times New Roman"/>
    </w:rPr>
  </w:style>
  <w:style w:type="paragraph" w:styleId="af">
    <w:name w:val="Body Text"/>
    <w:basedOn w:val="a"/>
    <w:link w:val="af0"/>
    <w:rsid w:val="00EC054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af0">
    <w:name w:val="Основной текст Знак"/>
    <w:link w:val="af"/>
    <w:rsid w:val="00EC054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2">
    <w:name w:val="Body Text 22"/>
    <w:basedOn w:val="a"/>
    <w:rsid w:val="00EC0549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f1">
    <w:name w:val="No Spacing"/>
    <w:qFormat/>
    <w:rsid w:val="00EC0549"/>
    <w:rPr>
      <w:sz w:val="22"/>
      <w:szCs w:val="22"/>
      <w:lang w:eastAsia="en-US"/>
    </w:rPr>
  </w:style>
  <w:style w:type="paragraph" w:customStyle="1" w:styleId="s3">
    <w:name w:val="s_3"/>
    <w:basedOn w:val="a"/>
    <w:rsid w:val="00EC05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Plain Text"/>
    <w:basedOn w:val="a"/>
    <w:link w:val="af3"/>
    <w:uiPriority w:val="99"/>
    <w:rsid w:val="00EC0549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af3">
    <w:name w:val="Текст Знак"/>
    <w:link w:val="af2"/>
    <w:uiPriority w:val="99"/>
    <w:rsid w:val="00EC054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C05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EC0549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rsid w:val="00EC054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4">
    <w:name w:val="Hyperlink"/>
    <w:uiPriority w:val="99"/>
    <w:unhideWhenUsed/>
    <w:rsid w:val="00EC0549"/>
    <w:rPr>
      <w:color w:val="0563C1"/>
      <w:u w:val="single"/>
    </w:rPr>
  </w:style>
  <w:style w:type="character" w:customStyle="1" w:styleId="af5">
    <w:name w:val="Название Знак"/>
    <w:uiPriority w:val="99"/>
    <w:rsid w:val="00EC05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EC0549"/>
    <w:rPr>
      <w:rFonts w:ascii="Times New Roman" w:hAnsi="Times New Roman"/>
      <w:sz w:val="24"/>
      <w:szCs w:val="24"/>
    </w:rPr>
  </w:style>
  <w:style w:type="paragraph" w:styleId="af6">
    <w:name w:val="footnote text"/>
    <w:basedOn w:val="a"/>
    <w:link w:val="af7"/>
    <w:uiPriority w:val="99"/>
    <w:unhideWhenUsed/>
    <w:rsid w:val="008878D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7">
    <w:name w:val="Текст сноски Знак"/>
    <w:link w:val="af6"/>
    <w:uiPriority w:val="99"/>
    <w:rsid w:val="008878D3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uiPriority w:val="99"/>
    <w:semiHidden/>
    <w:unhideWhenUsed/>
    <w:rsid w:val="008878D3"/>
    <w:rPr>
      <w:vertAlign w:val="superscript"/>
    </w:rPr>
  </w:style>
  <w:style w:type="paragraph" w:styleId="af9">
    <w:name w:val="caption"/>
    <w:basedOn w:val="a"/>
    <w:next w:val="a"/>
    <w:uiPriority w:val="35"/>
    <w:qFormat/>
    <w:rsid w:val="008878D3"/>
    <w:pPr>
      <w:spacing w:after="200" w:line="240" w:lineRule="auto"/>
      <w:jc w:val="right"/>
    </w:pPr>
    <w:rPr>
      <w:rFonts w:ascii="Times New Roman" w:hAnsi="Times New Roman"/>
      <w:bCs/>
      <w:i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chart" Target="charts/chart31.xml"/><Relationship Id="rId21" Type="http://schemas.openxmlformats.org/officeDocument/2006/relationships/chart" Target="charts/chart13.xml"/><Relationship Id="rId34" Type="http://schemas.openxmlformats.org/officeDocument/2006/relationships/chart" Target="charts/chart26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6.xlsx"/><Relationship Id="rId1" Type="http://schemas.openxmlformats.org/officeDocument/2006/relationships/themeOverride" Target="../theme/themeOverride16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7.xlsx"/><Relationship Id="rId1" Type="http://schemas.openxmlformats.org/officeDocument/2006/relationships/themeOverride" Target="../theme/themeOverride17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8.xlsx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9.xlsx"/><Relationship Id="rId1" Type="http://schemas.openxmlformats.org/officeDocument/2006/relationships/themeOverride" Target="../theme/themeOverride18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0.xlsx"/><Relationship Id="rId1" Type="http://schemas.openxmlformats.org/officeDocument/2006/relationships/themeOverride" Target="../theme/themeOverride19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1.xlsx"/><Relationship Id="rId1" Type="http://schemas.openxmlformats.org/officeDocument/2006/relationships/themeOverride" Target="../theme/themeOverride20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2.xlsx"/><Relationship Id="rId1" Type="http://schemas.openxmlformats.org/officeDocument/2006/relationships/themeOverride" Target="../theme/themeOverride21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3.xlsx"/><Relationship Id="rId1" Type="http://schemas.openxmlformats.org/officeDocument/2006/relationships/themeOverride" Target="../theme/themeOverride22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4.xlsx"/><Relationship Id="rId1" Type="http://schemas.openxmlformats.org/officeDocument/2006/relationships/themeOverride" Target="../theme/themeOverride23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5.xlsx"/><Relationship Id="rId1" Type="http://schemas.openxmlformats.org/officeDocument/2006/relationships/themeOverride" Target="../theme/themeOverride24.xm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6.xlsx"/><Relationship Id="rId1" Type="http://schemas.openxmlformats.org/officeDocument/2006/relationships/themeOverride" Target="../theme/themeOverride25.xml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7.xlsx"/><Relationship Id="rId1" Type="http://schemas.openxmlformats.org/officeDocument/2006/relationships/themeOverride" Target="../theme/themeOverride26.xml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8.xlsx"/><Relationship Id="rId1" Type="http://schemas.openxmlformats.org/officeDocument/2006/relationships/themeOverride" Target="../theme/themeOverride27.xml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9.xlsx"/><Relationship Id="rId1" Type="http://schemas.openxmlformats.org/officeDocument/2006/relationships/themeOverride" Target="../theme/themeOverride28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0.xlsx"/><Relationship Id="rId1" Type="http://schemas.openxmlformats.org/officeDocument/2006/relationships/themeOverride" Target="../theme/themeOverride29.xml"/></Relationships>
</file>

<file path=word/charts/_rels/chart3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31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8846153846153913E-2"/>
          <c:y val="0.12755102040816327"/>
          <c:w val="0.99615384615384661"/>
          <c:h val="0.678571428571431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 w="25239">
                <a:noFill/>
              </a:ln>
            </c:spPr>
            <c:txPr>
              <a:bodyPr/>
              <a:lstStyle/>
              <a:p>
                <a:pPr>
                  <a:defRPr sz="795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75.59</c:v>
                </c:pt>
                <c:pt idx="1">
                  <c:v>69.22</c:v>
                </c:pt>
                <c:pt idx="2">
                  <c:v>65.66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5747968"/>
        <c:axId val="162660928"/>
      </c:barChart>
      <c:catAx>
        <c:axId val="265747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2660928"/>
        <c:crosses val="autoZero"/>
        <c:auto val="1"/>
        <c:lblAlgn val="ctr"/>
        <c:lblOffset val="100"/>
        <c:noMultiLvlLbl val="0"/>
      </c:catAx>
      <c:valAx>
        <c:axId val="162660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574796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124363401943179"/>
          <c:y val="0.10473183534984956"/>
          <c:w val="0.76902772441136069"/>
          <c:h val="0.651902437165104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 w="25152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50.6</c:v>
                </c:pt>
                <c:pt idx="1">
                  <c:v>63.8</c:v>
                </c:pt>
                <c:pt idx="2">
                  <c:v>57.3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5746944"/>
        <c:axId val="162691840"/>
      </c:barChart>
      <c:catAx>
        <c:axId val="265746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2691840"/>
        <c:crosses val="autoZero"/>
        <c:auto val="1"/>
        <c:lblAlgn val="ctr"/>
        <c:lblOffset val="100"/>
        <c:noMultiLvlLbl val="0"/>
      </c:catAx>
      <c:valAx>
        <c:axId val="162691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574694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менее min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min до 60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66.67</c:v>
                </c:pt>
                <c:pt idx="1">
                  <c:v>90</c:v>
                </c:pt>
                <c:pt idx="2">
                  <c:v>40</c:v>
                </c:pt>
                <c:pt idx="3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61 до 80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33.33</c:v>
                </c:pt>
                <c:pt idx="1">
                  <c:v>0</c:v>
                </c:pt>
                <c:pt idx="2">
                  <c:v>60</c:v>
                </c:pt>
                <c:pt idx="3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 81 до 100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65717248"/>
        <c:axId val="252576320"/>
      </c:barChart>
      <c:catAx>
        <c:axId val="265717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99" b="1"/>
            </a:pPr>
            <a:endParaRPr lang="ru-RU"/>
          </a:p>
        </c:txPr>
        <c:crossAx val="252576320"/>
        <c:crosses val="autoZero"/>
        <c:auto val="1"/>
        <c:lblAlgn val="ctr"/>
        <c:lblOffset val="100"/>
        <c:noMultiLvlLbl val="0"/>
      </c:catAx>
      <c:valAx>
        <c:axId val="2525763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571724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 w="252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63.43</c:v>
                </c:pt>
                <c:pt idx="1">
                  <c:v>54.5</c:v>
                </c:pt>
                <c:pt idx="2">
                  <c:v>49.3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0553600"/>
        <c:axId val="252578624"/>
      </c:barChart>
      <c:catAx>
        <c:axId val="270553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2578624"/>
        <c:crosses val="autoZero"/>
        <c:auto val="1"/>
        <c:lblAlgn val="ctr"/>
        <c:lblOffset val="100"/>
        <c:noMultiLvlLbl val="0"/>
      </c:catAx>
      <c:valAx>
        <c:axId val="252578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055360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менее min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16.7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min до 60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62.5</c:v>
                </c:pt>
                <c:pt idx="1">
                  <c:v>57.1</c:v>
                </c:pt>
                <c:pt idx="2">
                  <c:v>33.299999999999997</c:v>
                </c:pt>
                <c:pt idx="3">
                  <c:v>70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61 до 80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37.5</c:v>
                </c:pt>
                <c:pt idx="1">
                  <c:v>42.9</c:v>
                </c:pt>
                <c:pt idx="2">
                  <c:v>50</c:v>
                </c:pt>
                <c:pt idx="3">
                  <c:v>20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 81 до 100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70555648"/>
        <c:axId val="252580352"/>
      </c:barChart>
      <c:catAx>
        <c:axId val="270555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99" b="1"/>
            </a:pPr>
            <a:endParaRPr lang="ru-RU"/>
          </a:p>
        </c:txPr>
        <c:crossAx val="252580352"/>
        <c:crosses val="autoZero"/>
        <c:auto val="1"/>
        <c:lblAlgn val="ctr"/>
        <c:lblOffset val="100"/>
        <c:noMultiLvlLbl val="0"/>
      </c:catAx>
      <c:valAx>
        <c:axId val="2525803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055564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 w="25209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72.83</c:v>
                </c:pt>
                <c:pt idx="1">
                  <c:v>49.09</c:v>
                </c:pt>
                <c:pt idx="2">
                  <c:v>79.5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0554112"/>
        <c:axId val="252582080"/>
      </c:barChart>
      <c:catAx>
        <c:axId val="270554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2582080"/>
        <c:crosses val="autoZero"/>
        <c:auto val="1"/>
        <c:lblAlgn val="ctr"/>
        <c:lblOffset val="100"/>
        <c:noMultiLvlLbl val="0"/>
      </c:catAx>
      <c:valAx>
        <c:axId val="252582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055411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менее min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9.1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min до 60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16.7</c:v>
                </c:pt>
                <c:pt idx="1">
                  <c:v>72.7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61 до 80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33.299999999999997</c:v>
                </c:pt>
                <c:pt idx="1">
                  <c:v>18.2</c:v>
                </c:pt>
                <c:pt idx="2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 81 до 100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50</c:v>
                </c:pt>
                <c:pt idx="1">
                  <c:v>0</c:v>
                </c:pt>
                <c:pt idx="2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70555136"/>
        <c:axId val="272121856"/>
      </c:barChart>
      <c:catAx>
        <c:axId val="270555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99" b="1"/>
            </a:pPr>
            <a:endParaRPr lang="ru-RU"/>
          </a:p>
        </c:txPr>
        <c:crossAx val="272121856"/>
        <c:crosses val="autoZero"/>
        <c:auto val="1"/>
        <c:lblAlgn val="ctr"/>
        <c:lblOffset val="100"/>
        <c:noMultiLvlLbl val="0"/>
      </c:catAx>
      <c:valAx>
        <c:axId val="2721218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055513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 w="25186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63.25</c:v>
                </c:pt>
                <c:pt idx="1">
                  <c:v>58.5</c:v>
                </c:pt>
                <c:pt idx="2">
                  <c:v>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5717760"/>
        <c:axId val="272123584"/>
      </c:barChart>
      <c:catAx>
        <c:axId val="265717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72123584"/>
        <c:crosses val="autoZero"/>
        <c:auto val="1"/>
        <c:lblAlgn val="ctr"/>
        <c:lblOffset val="100"/>
        <c:noMultiLvlLbl val="0"/>
      </c:catAx>
      <c:valAx>
        <c:axId val="272123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571776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 w="25186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66.239999999999995</c:v>
                </c:pt>
                <c:pt idx="2">
                  <c:v>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2462336"/>
        <c:axId val="272125312"/>
      </c:barChart>
      <c:catAx>
        <c:axId val="272462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72125312"/>
        <c:crosses val="autoZero"/>
        <c:auto val="1"/>
        <c:lblAlgn val="ctr"/>
        <c:lblOffset val="100"/>
        <c:noMultiLvlLbl val="0"/>
      </c:catAx>
      <c:valAx>
        <c:axId val="272125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246233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2727766461508367E-2"/>
          <c:y val="0.18071492701682276"/>
          <c:w val="0.92517611868539995"/>
          <c:h val="0.476804845588725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округ</c:v>
                </c:pt>
              </c:strCache>
            </c:strRef>
          </c:tx>
          <c:invertIfNegative val="0"/>
          <c:dLbls>
            <c:txPr>
              <a:bodyPr rot="-5400000" vert="horz"/>
              <a:lstStyle/>
              <a:p>
                <a:pPr>
                  <a:defRPr b="1"/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русский язык</c:v>
                </c:pt>
                <c:pt idx="1">
                  <c:v>математика (П)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биология</c:v>
                </c:pt>
                <c:pt idx="6">
                  <c:v>химия</c:v>
                </c:pt>
                <c:pt idx="7">
                  <c:v>английский язык</c:v>
                </c:pt>
                <c:pt idx="8">
                  <c:v>информатика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65.66</c:v>
                </c:pt>
                <c:pt idx="1">
                  <c:v>64.14</c:v>
                </c:pt>
                <c:pt idx="2">
                  <c:v>54.19</c:v>
                </c:pt>
                <c:pt idx="3">
                  <c:v>57.3</c:v>
                </c:pt>
                <c:pt idx="4">
                  <c:v>63.1</c:v>
                </c:pt>
                <c:pt idx="5">
                  <c:v>49.3</c:v>
                </c:pt>
                <c:pt idx="6">
                  <c:v>79.5</c:v>
                </c:pt>
                <c:pt idx="7">
                  <c:v>75</c:v>
                </c:pt>
                <c:pt idx="8">
                  <c:v>82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область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txPr>
              <a:bodyPr rot="-5400000" vert="horz"/>
              <a:lstStyle/>
              <a:p>
                <a:pPr>
                  <a:defRPr b="1"/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русский язык</c:v>
                </c:pt>
                <c:pt idx="1">
                  <c:v>математика (П)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биология</c:v>
                </c:pt>
                <c:pt idx="6">
                  <c:v>химия</c:v>
                </c:pt>
                <c:pt idx="7">
                  <c:v>английский язык</c:v>
                </c:pt>
                <c:pt idx="8">
                  <c:v>информатика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63.42</c:v>
                </c:pt>
                <c:pt idx="1">
                  <c:v>63.27</c:v>
                </c:pt>
                <c:pt idx="2">
                  <c:v>52.71</c:v>
                </c:pt>
                <c:pt idx="3">
                  <c:v>63.78</c:v>
                </c:pt>
                <c:pt idx="4">
                  <c:v>58.68</c:v>
                </c:pt>
                <c:pt idx="5">
                  <c:v>55.99</c:v>
                </c:pt>
                <c:pt idx="6">
                  <c:v>63.3</c:v>
                </c:pt>
                <c:pt idx="7">
                  <c:v>63.42</c:v>
                </c:pt>
                <c:pt idx="8">
                  <c:v>56.02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РФ</c:v>
                </c:pt>
              </c:strCache>
            </c:strRef>
          </c:tx>
          <c:invertIfNegative val="0"/>
          <c:dLbls>
            <c:txPr>
              <a:bodyPr rot="-5400000" vert="horz"/>
              <a:lstStyle/>
              <a:p>
                <a:pPr>
                  <a:defRPr b="1"/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русский язык</c:v>
                </c:pt>
                <c:pt idx="1">
                  <c:v>математика (П)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биология</c:v>
                </c:pt>
                <c:pt idx="6">
                  <c:v>химия</c:v>
                </c:pt>
                <c:pt idx="7">
                  <c:v>английский язык</c:v>
                </c:pt>
                <c:pt idx="8">
                  <c:v>информатика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60.7</c:v>
                </c:pt>
                <c:pt idx="1">
                  <c:v>62</c:v>
                </c:pt>
                <c:pt idx="2">
                  <c:v>53.6</c:v>
                </c:pt>
                <c:pt idx="3">
                  <c:v>61.7</c:v>
                </c:pt>
                <c:pt idx="4">
                  <c:v>55.8</c:v>
                </c:pt>
                <c:pt idx="5">
                  <c:v>54.5</c:v>
                </c:pt>
                <c:pt idx="6">
                  <c:v>58.1</c:v>
                </c:pt>
                <c:pt idx="7">
                  <c:v>64.099999999999994</c:v>
                </c:pt>
                <c:pt idx="8">
                  <c:v>55.9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2461824"/>
        <c:axId val="272127040"/>
      </c:barChart>
      <c:catAx>
        <c:axId val="272461824"/>
        <c:scaling>
          <c:orientation val="minMax"/>
        </c:scaling>
        <c:delete val="0"/>
        <c:axPos val="b"/>
        <c:majorTickMark val="out"/>
        <c:minorTickMark val="none"/>
        <c:tickLblPos val="nextTo"/>
        <c:crossAx val="272127040"/>
        <c:crosses val="autoZero"/>
        <c:auto val="1"/>
        <c:lblAlgn val="ctr"/>
        <c:lblOffset val="100"/>
        <c:noMultiLvlLbl val="0"/>
      </c:catAx>
      <c:valAx>
        <c:axId val="272127040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27246182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3518023379431638"/>
          <c:y val="2.1140610863777061E-2"/>
          <c:w val="0.53172381283936099"/>
          <c:h val="0.12083856646682964"/>
        </c:manualLayout>
      </c:layout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198"/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879629629629645"/>
          <c:y val="0.28403959878459178"/>
          <c:w val="0.82870370370370372"/>
          <c:h val="0.55621829428997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выпускников по программам основного общего образования</c:v>
                </c:pt>
              </c:strCache>
            </c:strRef>
          </c:tx>
          <c:invertIfNegative val="0"/>
          <c:dLbls>
            <c:spPr>
              <a:noFill/>
              <a:ln w="25361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всего</c:v>
                </c:pt>
                <c:pt idx="1">
                  <c:v>в т.ч. ОВЗ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194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2462848"/>
        <c:axId val="272128768"/>
      </c:barChart>
      <c:catAx>
        <c:axId val="2724628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272128768"/>
        <c:crosses val="autoZero"/>
        <c:auto val="1"/>
        <c:lblAlgn val="ctr"/>
        <c:lblOffset val="100"/>
        <c:noMultiLvlLbl val="0"/>
      </c:catAx>
      <c:valAx>
        <c:axId val="272128768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27246284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 min до 60</c:v>
                </c:pt>
              </c:strCache>
            </c:strRef>
          </c:tx>
          <c:invertIfNegative val="0"/>
          <c:dLbls>
            <c:spPr>
              <a:noFill/>
              <a:ln w="25367">
                <a:noFill/>
              </a:ln>
            </c:spPr>
            <c:txPr>
              <a:bodyPr/>
              <a:lstStyle/>
              <a:p>
                <a:pPr>
                  <a:defRPr sz="1198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15.1</c:v>
                </c:pt>
                <c:pt idx="1">
                  <c:v>12.5</c:v>
                </c:pt>
                <c:pt idx="2">
                  <c:v>14.29</c:v>
                </c:pt>
                <c:pt idx="3">
                  <c:v>24.44</c:v>
                </c:pt>
                <c:pt idx="4">
                  <c:v>39.47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61 до 80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 w="25367">
                <a:noFill/>
              </a:ln>
            </c:spPr>
            <c:txPr>
              <a:bodyPr/>
              <a:lstStyle/>
              <a:p>
                <a:pPr>
                  <a:defRPr sz="1198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49.1</c:v>
                </c:pt>
                <c:pt idx="1">
                  <c:v>43.75</c:v>
                </c:pt>
                <c:pt idx="2">
                  <c:v>42.86</c:v>
                </c:pt>
                <c:pt idx="3">
                  <c:v>55.56</c:v>
                </c:pt>
                <c:pt idx="4">
                  <c:v>42.11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81 до 100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 w="25367">
                <a:noFill/>
              </a:ln>
            </c:spPr>
            <c:txPr>
              <a:bodyPr/>
              <a:lstStyle/>
              <a:p>
                <a:pPr>
                  <a:defRPr sz="1198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33.9</c:v>
                </c:pt>
                <c:pt idx="1">
                  <c:v>40.630000000000003</c:v>
                </c:pt>
                <c:pt idx="2">
                  <c:v>42.86</c:v>
                </c:pt>
                <c:pt idx="3">
                  <c:v>17.78</c:v>
                </c:pt>
                <c:pt idx="4">
                  <c:v>18.420000000000002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100 баллов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 w="25367">
                <a:noFill/>
              </a:ln>
            </c:spPr>
            <c:txPr>
              <a:bodyPr/>
              <a:lstStyle/>
              <a:p>
                <a:pPr>
                  <a:defRPr sz="1198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82555392"/>
        <c:axId val="276118848"/>
      </c:barChart>
      <c:catAx>
        <c:axId val="282555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98" b="1"/>
            </a:pPr>
            <a:endParaRPr lang="ru-RU"/>
          </a:p>
        </c:txPr>
        <c:crossAx val="276118848"/>
        <c:crosses val="autoZero"/>
        <c:auto val="1"/>
        <c:lblAlgn val="ctr"/>
        <c:lblOffset val="100"/>
        <c:noMultiLvlLbl val="0"/>
      </c:catAx>
      <c:valAx>
        <c:axId val="2761188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255539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825104891085687"/>
          <c:y val="0.10515924315430721"/>
          <c:w val="0.78987488009781914"/>
          <c:h val="0.5588382162889572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район</c:v>
                </c:pt>
              </c:strCache>
            </c:strRef>
          </c:tx>
          <c:spPr>
            <a:ln w="28384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0.11536835004058228"/>
                  <c:y val="4.0401827944095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3333333333333751E-2"/>
                  <c:y val="5.44217687074829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8169325555819843E-17"/>
                  <c:y val="6.09137055837563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23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4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15.2</c:v>
                </c:pt>
                <c:pt idx="1">
                  <c:v>14.35</c:v>
                </c:pt>
                <c:pt idx="2">
                  <c:v>14.98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2464896"/>
        <c:axId val="276546112"/>
      </c:lineChart>
      <c:catAx>
        <c:axId val="272464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461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4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6546112"/>
        <c:crosses val="autoZero"/>
        <c:auto val="1"/>
        <c:lblAlgn val="ctr"/>
        <c:lblOffset val="100"/>
        <c:noMultiLvlLbl val="0"/>
      </c:catAx>
      <c:valAx>
        <c:axId val="276546112"/>
        <c:scaling>
          <c:orientation val="minMax"/>
        </c:scaling>
        <c:delete val="0"/>
        <c:axPos val="l"/>
        <c:majorGridlines>
          <c:spPr>
            <a:ln w="946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08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4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2464896"/>
        <c:crosses val="autoZero"/>
        <c:crossBetween val="between"/>
      </c:valAx>
      <c:spPr>
        <a:noFill/>
        <a:ln w="25431">
          <a:noFill/>
        </a:ln>
      </c:spPr>
    </c:plotArea>
    <c:plotVisOnly val="1"/>
    <c:dispBlanksAs val="gap"/>
    <c:showDLblsOverMax val="0"/>
  </c:chart>
  <c:spPr>
    <a:solidFill>
      <a:schemeClr val="bg1"/>
    </a:solidFill>
    <a:ln w="9461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район</c:v>
                </c:pt>
              </c:strCache>
            </c:strRef>
          </c:tx>
          <c:dLbls>
            <c:dLbl>
              <c:idx val="0"/>
              <c:layout>
                <c:manualLayout>
                  <c:x val="-5.3605731715967976E-2"/>
                  <c:y val="-7.57924965261699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9.6122166547363552E-3"/>
                  <c:y val="5.22815203655098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8038331454340556E-2"/>
                  <c:y val="-3.9292730844793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243">
                <a:noFill/>
              </a:ln>
            </c:spPr>
            <c:txPr>
              <a:bodyPr/>
              <a:lstStyle/>
              <a:p>
                <a:pPr>
                  <a:defRPr sz="795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0.49</c:v>
                </c:pt>
                <c:pt idx="1">
                  <c:v>0.46</c:v>
                </c:pt>
                <c:pt idx="2">
                  <c:v>0.48299999999999998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5718272"/>
        <c:axId val="276547840"/>
      </c:lineChart>
      <c:catAx>
        <c:axId val="265718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95"/>
            </a:pPr>
            <a:endParaRPr lang="ru-RU"/>
          </a:p>
        </c:txPr>
        <c:crossAx val="276547840"/>
        <c:crosses val="autoZero"/>
        <c:auto val="1"/>
        <c:lblAlgn val="ctr"/>
        <c:lblOffset val="100"/>
        <c:noMultiLvlLbl val="0"/>
      </c:catAx>
      <c:valAx>
        <c:axId val="276547840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795"/>
            </a:pPr>
            <a:endParaRPr lang="ru-RU"/>
          </a:p>
        </c:txPr>
        <c:crossAx val="26571827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dLbl>
              <c:idx val="6"/>
              <c:layout>
                <c:manualLayout>
                  <c:x val="0"/>
                  <c:y val="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2.5413709541128822E-2"/>
                  <c:y val="1.19044494438195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83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Шатковская СШ</c:v>
                </c:pt>
                <c:pt idx="1">
                  <c:v>Шатковская ОШ</c:v>
                </c:pt>
                <c:pt idx="2">
                  <c:v>Лесогорская СШ</c:v>
                </c:pt>
                <c:pt idx="3">
                  <c:v>Архангельская СШ</c:v>
                </c:pt>
                <c:pt idx="4">
                  <c:v>Смирновская СШ</c:v>
                </c:pt>
                <c:pt idx="5">
                  <c:v>Шараповская СШ</c:v>
                </c:pt>
                <c:pt idx="6">
                  <c:v>Светлогорская ОШ</c:v>
                </c:pt>
                <c:pt idx="7">
                  <c:v>Красноборская СШ</c:v>
                </c:pt>
                <c:pt idx="8">
                  <c:v>Силинская ОШ</c:v>
                </c:pt>
              </c:strCache>
            </c:strRef>
          </c:cat>
          <c:val>
            <c:numRef>
              <c:f>Лист1!$B$2:$B$10</c:f>
              <c:numCache>
                <c:formatCode>0.0%</c:formatCode>
                <c:ptCount val="9"/>
                <c:pt idx="0">
                  <c:v>0.48099999999999998</c:v>
                </c:pt>
                <c:pt idx="1">
                  <c:v>0.51600000000000001</c:v>
                </c:pt>
                <c:pt idx="2">
                  <c:v>0.54400000000000004</c:v>
                </c:pt>
                <c:pt idx="3">
                  <c:v>0.50800000000000001</c:v>
                </c:pt>
                <c:pt idx="4">
                  <c:v>0.41499999999999998</c:v>
                </c:pt>
                <c:pt idx="5">
                  <c:v>0.45200000000000001</c:v>
                </c:pt>
                <c:pt idx="6">
                  <c:v>0.432</c:v>
                </c:pt>
                <c:pt idx="7">
                  <c:v>0.61299999999999999</c:v>
                </c:pt>
                <c:pt idx="8">
                  <c:v>0.39800000000000002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9309858033786628E-3"/>
                  <c:y val="0.122872056151352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9332769353821124E-3"/>
                  <c:y val="9.00072853710106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0629434922417081E-3"/>
                  <c:y val="9.0563396087274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8.4711386543930014E-17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1551686155058387E-2"/>
                  <c:y val="-3.96825396825400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1551686155058557E-2"/>
                  <c:y val="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Шатковская СШ</c:v>
                </c:pt>
                <c:pt idx="1">
                  <c:v>Шатковская ОШ</c:v>
                </c:pt>
                <c:pt idx="2">
                  <c:v>Лесогорская СШ</c:v>
                </c:pt>
                <c:pt idx="3">
                  <c:v>Архангельская СШ</c:v>
                </c:pt>
                <c:pt idx="4">
                  <c:v>Смирновская СШ</c:v>
                </c:pt>
                <c:pt idx="5">
                  <c:v>Шараповская СШ</c:v>
                </c:pt>
                <c:pt idx="6">
                  <c:v>Светлогорская ОШ</c:v>
                </c:pt>
                <c:pt idx="7">
                  <c:v>Красноборская СШ</c:v>
                </c:pt>
                <c:pt idx="8">
                  <c:v>Силинская ОШ</c:v>
                </c:pt>
              </c:strCache>
            </c:strRef>
          </c:cat>
          <c:val>
            <c:numRef>
              <c:f>Лист1!$C$2:$C$10</c:f>
              <c:numCache>
                <c:formatCode>0.00%</c:formatCode>
                <c:ptCount val="9"/>
                <c:pt idx="0">
                  <c:v>0.47499999999999998</c:v>
                </c:pt>
                <c:pt idx="1">
                  <c:v>0.48099999999999998</c:v>
                </c:pt>
                <c:pt idx="2">
                  <c:v>0.437</c:v>
                </c:pt>
                <c:pt idx="3">
                  <c:v>0.48399999999999999</c:v>
                </c:pt>
                <c:pt idx="4">
                  <c:v>0.41499999999999998</c:v>
                </c:pt>
                <c:pt idx="5">
                  <c:v>0.41899999999999998</c:v>
                </c:pt>
                <c:pt idx="6">
                  <c:v>0.45400000000000001</c:v>
                </c:pt>
                <c:pt idx="7">
                  <c:v>0.45700000000000002</c:v>
                </c:pt>
                <c:pt idx="8">
                  <c:v>0.38300000000000001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0"/>
              <c:layout>
                <c:manualLayout>
                  <c:x val="-1.8910096894496004E-17"/>
                  <c:y val="4.5244113366785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6.3341758713499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2377660953450248E-2"/>
                  <c:y val="7.2390581386856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Шатковская СШ</c:v>
                </c:pt>
                <c:pt idx="1">
                  <c:v>Шатковская ОШ</c:v>
                </c:pt>
                <c:pt idx="2">
                  <c:v>Лесогорская СШ</c:v>
                </c:pt>
                <c:pt idx="3">
                  <c:v>Архангельская СШ</c:v>
                </c:pt>
                <c:pt idx="4">
                  <c:v>Смирновская СШ</c:v>
                </c:pt>
                <c:pt idx="5">
                  <c:v>Шараповская СШ</c:v>
                </c:pt>
                <c:pt idx="6">
                  <c:v>Светлогорская ОШ</c:v>
                </c:pt>
                <c:pt idx="7">
                  <c:v>Красноборская СШ</c:v>
                </c:pt>
                <c:pt idx="8">
                  <c:v>Силинская ОШ</c:v>
                </c:pt>
              </c:strCache>
            </c:strRef>
          </c:cat>
          <c:val>
            <c:numRef>
              <c:f>Лист1!$D$2:$D$10</c:f>
              <c:numCache>
                <c:formatCode>0.00%</c:formatCode>
                <c:ptCount val="9"/>
                <c:pt idx="0" formatCode="0.0%">
                  <c:v>0.495</c:v>
                </c:pt>
                <c:pt idx="1">
                  <c:v>0.47199999999999998</c:v>
                </c:pt>
                <c:pt idx="2">
                  <c:v>0.40600000000000003</c:v>
                </c:pt>
                <c:pt idx="3">
                  <c:v>0.46500000000000002</c:v>
                </c:pt>
                <c:pt idx="4">
                  <c:v>0.44500000000000001</c:v>
                </c:pt>
                <c:pt idx="5">
                  <c:v>0.502</c:v>
                </c:pt>
                <c:pt idx="6">
                  <c:v>0.42499999999999999</c:v>
                </c:pt>
                <c:pt idx="7">
                  <c:v>0.1641</c:v>
                </c:pt>
                <c:pt idx="8">
                  <c:v>0.47599999999999998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2464384"/>
        <c:axId val="276549568"/>
      </c:barChart>
      <c:catAx>
        <c:axId val="272464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76549568"/>
        <c:crosses val="autoZero"/>
        <c:auto val="1"/>
        <c:lblAlgn val="ctr"/>
        <c:lblOffset val="100"/>
        <c:noMultiLvlLbl val="0"/>
      </c:catAx>
      <c:valAx>
        <c:axId val="276549568"/>
        <c:scaling>
          <c:orientation val="minMax"/>
        </c:scaling>
        <c:delete val="1"/>
        <c:axPos val="l"/>
        <c:majorGridlines/>
        <c:numFmt formatCode="0.0%" sourceLinked="1"/>
        <c:majorTickMark val="out"/>
        <c:minorTickMark val="none"/>
        <c:tickLblPos val="none"/>
        <c:crossAx val="27246438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2009353376282465E-2"/>
          <c:y val="0.21832956523998837"/>
          <c:w val="0.89598108747044913"/>
          <c:h val="0.5190061578841105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район</c:v>
                </c:pt>
              </c:strCache>
            </c:strRef>
          </c:tx>
          <c:spPr>
            <a:ln w="18946" cap="rnd" cmpd="sng" algn="ctr">
              <a:solidFill>
                <a:schemeClr val="accent1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4"/>
            <c:spPr>
              <a:solidFill>
                <a:srgbClr val="FFFFFF"/>
              </a:solidFill>
              <a:ln w="6344">
                <a:noFill/>
              </a:ln>
            </c:spPr>
          </c:marker>
          <c:dLbls>
            <c:dLbl>
              <c:idx val="0"/>
              <c:layout>
                <c:manualLayout>
                  <c:x val="-0.10676156583629995"/>
                  <c:y val="2.8520499108734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26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99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60.2</c:v>
                </c:pt>
                <c:pt idx="1">
                  <c:v>46.8</c:v>
                </c:pt>
                <c:pt idx="2">
                  <c:v>57.2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2603136"/>
        <c:axId val="276550720"/>
      </c:lineChart>
      <c:catAx>
        <c:axId val="272603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473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399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6550720"/>
        <c:crosses val="autoZero"/>
        <c:auto val="1"/>
        <c:lblAlgn val="ctr"/>
        <c:lblOffset val="100"/>
        <c:noMultiLvlLbl val="0"/>
      </c:catAx>
      <c:valAx>
        <c:axId val="2765507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72603136"/>
        <c:crosses val="autoZero"/>
        <c:crossBetween val="between"/>
      </c:valAx>
    </c:plotArea>
    <c:plotVisOnly val="1"/>
    <c:dispBlanksAs val="gap"/>
    <c:showDLblsOverMax val="0"/>
  </c:chart>
  <c:spPr>
    <a:solidFill>
      <a:schemeClr val="lt1"/>
    </a:solidFill>
    <a:ln w="9473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spPr>
              <a:noFill/>
              <a:ln w="25377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Шатковская СШ</c:v>
                </c:pt>
                <c:pt idx="1">
                  <c:v>Шатковская ОШ</c:v>
                </c:pt>
                <c:pt idx="2">
                  <c:v>Лесогорская СШ</c:v>
                </c:pt>
                <c:pt idx="3">
                  <c:v>Архангельская СШ</c:v>
                </c:pt>
                <c:pt idx="4">
                  <c:v>Смирновская СШ</c:v>
                </c:pt>
                <c:pt idx="5">
                  <c:v>Шараповская СШ</c:v>
                </c:pt>
                <c:pt idx="6">
                  <c:v>Светлогорская ОШ</c:v>
                </c:pt>
                <c:pt idx="7">
                  <c:v>Красноборская СШ</c:v>
                </c:pt>
                <c:pt idx="8">
                  <c:v>Силинская ОШ</c:v>
                </c:pt>
              </c:strCache>
            </c:strRef>
          </c:cat>
          <c:val>
            <c:numRef>
              <c:f>Лист1!$B$2:$B$10</c:f>
              <c:numCache>
                <c:formatCode>0.0%</c:formatCode>
                <c:ptCount val="9"/>
                <c:pt idx="0">
                  <c:v>0.56699999999999995</c:v>
                </c:pt>
                <c:pt idx="1">
                  <c:v>0.78600000000000003</c:v>
                </c:pt>
                <c:pt idx="2">
                  <c:v>0.85699999999999998</c:v>
                </c:pt>
                <c:pt idx="3">
                  <c:v>0.68799999999999994</c:v>
                </c:pt>
                <c:pt idx="4">
                  <c:v>0.375</c:v>
                </c:pt>
                <c:pt idx="5">
                  <c:v>0.5</c:v>
                </c:pt>
                <c:pt idx="6">
                  <c:v>0.4</c:v>
                </c:pt>
                <c:pt idx="7">
                  <c:v>0.90900000000000003</c:v>
                </c:pt>
                <c:pt idx="8">
                  <c:v>0.33300000000000002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1"/>
              <c:layout>
                <c:manualLayout>
                  <c:x val="0"/>
                  <c:y val="4.26587405258780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4055918835709602E-3"/>
                  <c:y val="7.59856539683619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Шатковская СШ</c:v>
                </c:pt>
                <c:pt idx="1">
                  <c:v>Шатковская ОШ</c:v>
                </c:pt>
                <c:pt idx="2">
                  <c:v>Лесогорская СШ</c:v>
                </c:pt>
                <c:pt idx="3">
                  <c:v>Архангельская СШ</c:v>
                </c:pt>
                <c:pt idx="4">
                  <c:v>Смирновская СШ</c:v>
                </c:pt>
                <c:pt idx="5">
                  <c:v>Шараповская СШ</c:v>
                </c:pt>
                <c:pt idx="6">
                  <c:v>Светлогорская ОШ</c:v>
                </c:pt>
                <c:pt idx="7">
                  <c:v>Красноборская СШ</c:v>
                </c:pt>
                <c:pt idx="8">
                  <c:v>Силинская ОШ</c:v>
                </c:pt>
              </c:strCache>
            </c:strRef>
          </c:cat>
          <c:val>
            <c:numRef>
              <c:f>Лист1!$C$2:$C$10</c:f>
              <c:numCache>
                <c:formatCode>0.0%</c:formatCode>
                <c:ptCount val="9"/>
                <c:pt idx="0">
                  <c:v>0.50600000000000001</c:v>
                </c:pt>
                <c:pt idx="1">
                  <c:v>0.54200000000000004</c:v>
                </c:pt>
                <c:pt idx="2">
                  <c:v>0.308</c:v>
                </c:pt>
                <c:pt idx="3">
                  <c:v>0.56000000000000005</c:v>
                </c:pt>
                <c:pt idx="4">
                  <c:v>0.28299999999999997</c:v>
                </c:pt>
                <c:pt idx="5">
                  <c:v>0.28299999999999997</c:v>
                </c:pt>
                <c:pt idx="6">
                  <c:v>0.46700000000000003</c:v>
                </c:pt>
                <c:pt idx="7">
                  <c:v>0.54500000000000004</c:v>
                </c:pt>
                <c:pt idx="8">
                  <c:v>0.14299999999999999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Шатковская СШ</c:v>
                </c:pt>
                <c:pt idx="1">
                  <c:v>Шатковская ОШ</c:v>
                </c:pt>
                <c:pt idx="2">
                  <c:v>Лесогорская СШ</c:v>
                </c:pt>
                <c:pt idx="3">
                  <c:v>Архангельская СШ</c:v>
                </c:pt>
                <c:pt idx="4">
                  <c:v>Смирновская СШ</c:v>
                </c:pt>
                <c:pt idx="5">
                  <c:v>Шараповская СШ</c:v>
                </c:pt>
                <c:pt idx="6">
                  <c:v>Светлогорская ОШ</c:v>
                </c:pt>
                <c:pt idx="7">
                  <c:v>Красноборская СШ</c:v>
                </c:pt>
                <c:pt idx="8">
                  <c:v>Силинская ОШ</c:v>
                </c:pt>
              </c:strCache>
            </c:strRef>
          </c:cat>
          <c:val>
            <c:numRef>
              <c:f>Лист1!$D$2:$D$10</c:f>
              <c:numCache>
                <c:formatCode>0.0%</c:formatCode>
                <c:ptCount val="9"/>
                <c:pt idx="0">
                  <c:v>0.60399999999999998</c:v>
                </c:pt>
                <c:pt idx="1">
                  <c:v>0.52400000000000002</c:v>
                </c:pt>
                <c:pt idx="2">
                  <c:v>0.4</c:v>
                </c:pt>
                <c:pt idx="3">
                  <c:v>0.47599999999999998</c:v>
                </c:pt>
                <c:pt idx="4">
                  <c:v>0.6</c:v>
                </c:pt>
                <c:pt idx="5">
                  <c:v>0.66700000000000004</c:v>
                </c:pt>
                <c:pt idx="6">
                  <c:v>0.36399999999999999</c:v>
                </c:pt>
                <c:pt idx="7">
                  <c:v>0.70599999999999996</c:v>
                </c:pt>
                <c:pt idx="8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5744384"/>
        <c:axId val="162242560"/>
      </c:barChart>
      <c:catAx>
        <c:axId val="265744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2242560"/>
        <c:crosses val="autoZero"/>
        <c:auto val="1"/>
        <c:lblAlgn val="ctr"/>
        <c:lblOffset val="100"/>
        <c:noMultiLvlLbl val="0"/>
      </c:catAx>
      <c:valAx>
        <c:axId val="16224256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2657443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район</c:v>
                </c:pt>
              </c:strCache>
            </c:strRef>
          </c:tx>
          <c:dLbls>
            <c:dLbl>
              <c:idx val="0"/>
              <c:layout>
                <c:manualLayout>
                  <c:x val="-5.3605731715967976E-2"/>
                  <c:y val="-7.5792496526169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3551610594130284E-2"/>
                  <c:y val="0.1181251417646870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8038331454340556E-2"/>
                  <c:y val="-3.9292730844793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243">
                <a:noFill/>
              </a:ln>
            </c:spPr>
            <c:txPr>
              <a:bodyPr/>
              <a:lstStyle/>
              <a:p>
                <a:pPr>
                  <a:defRPr sz="795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26.68</c:v>
                </c:pt>
                <c:pt idx="1">
                  <c:v>23.31</c:v>
                </c:pt>
                <c:pt idx="2">
                  <c:v>26.27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2601088"/>
        <c:axId val="162243136"/>
      </c:lineChart>
      <c:catAx>
        <c:axId val="272601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95"/>
            </a:pPr>
            <a:endParaRPr lang="ru-RU"/>
          </a:p>
        </c:txPr>
        <c:crossAx val="162243136"/>
        <c:crosses val="autoZero"/>
        <c:auto val="1"/>
        <c:lblAlgn val="ctr"/>
        <c:lblOffset val="100"/>
        <c:noMultiLvlLbl val="0"/>
      </c:catAx>
      <c:valAx>
        <c:axId val="162243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95"/>
            </a:pPr>
            <a:endParaRPr lang="ru-RU"/>
          </a:p>
        </c:txPr>
        <c:crossAx val="27260108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округ</c:v>
                </c:pt>
              </c:strCache>
            </c:strRef>
          </c:tx>
          <c:dLbls>
            <c:dLbl>
              <c:idx val="0"/>
              <c:layout>
                <c:manualLayout>
                  <c:x val="-5.3605731715967976E-2"/>
                  <c:y val="-7.5792496526169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4865378298965133E-5"/>
                  <c:y val="-3.00227402812369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8038331454340556E-2"/>
                  <c:y val="-3.9292730844793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243">
                <a:noFill/>
              </a:ln>
            </c:spPr>
            <c:txPr>
              <a:bodyPr/>
              <a:lstStyle/>
              <a:p>
                <a:pPr>
                  <a:defRPr sz="795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0.63</c:v>
                </c:pt>
                <c:pt idx="1">
                  <c:v>0.71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2603648"/>
        <c:axId val="162244864"/>
      </c:lineChart>
      <c:catAx>
        <c:axId val="27260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95"/>
            </a:pPr>
            <a:endParaRPr lang="ru-RU"/>
          </a:p>
        </c:txPr>
        <c:crossAx val="162244864"/>
        <c:crosses val="autoZero"/>
        <c:auto val="1"/>
        <c:lblAlgn val="ctr"/>
        <c:lblOffset val="100"/>
        <c:noMultiLvlLbl val="0"/>
      </c:catAx>
      <c:valAx>
        <c:axId val="162244864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795"/>
            </a:pPr>
            <a:endParaRPr lang="ru-RU"/>
          </a:p>
        </c:txPr>
        <c:crossAx val="27260364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Шатковская СШ</c:v>
                </c:pt>
                <c:pt idx="1">
                  <c:v>Шатковская ОШ</c:v>
                </c:pt>
                <c:pt idx="2">
                  <c:v>Лесогорская СШ</c:v>
                </c:pt>
                <c:pt idx="3">
                  <c:v>Архангельская СШ</c:v>
                </c:pt>
                <c:pt idx="4">
                  <c:v>Смирновская СШ</c:v>
                </c:pt>
                <c:pt idx="5">
                  <c:v>Шараповская СШ</c:v>
                </c:pt>
                <c:pt idx="6">
                  <c:v>Светлогорская ОШ</c:v>
                </c:pt>
                <c:pt idx="7">
                  <c:v>Красноборская СШ</c:v>
                </c:pt>
                <c:pt idx="8">
                  <c:v>Силинская ОШ</c:v>
                </c:pt>
              </c:strCache>
            </c:strRef>
          </c:cat>
          <c:val>
            <c:numRef>
              <c:f>Лист1!$B$2:$B$10</c:f>
              <c:numCache>
                <c:formatCode>0.0%</c:formatCode>
                <c:ptCount val="9"/>
                <c:pt idx="0">
                  <c:v>0.80800000000000005</c:v>
                </c:pt>
                <c:pt idx="1">
                  <c:v>0.83299999999999996</c:v>
                </c:pt>
                <c:pt idx="2">
                  <c:v>0.80900000000000005</c:v>
                </c:pt>
                <c:pt idx="3">
                  <c:v>0.85399999999999998</c:v>
                </c:pt>
                <c:pt idx="4">
                  <c:v>0.78800000000000003</c:v>
                </c:pt>
                <c:pt idx="5">
                  <c:v>0.85599999999999998</c:v>
                </c:pt>
                <c:pt idx="6">
                  <c:v>0.74199999999999999</c:v>
                </c:pt>
                <c:pt idx="7">
                  <c:v>0.84799999999999998</c:v>
                </c:pt>
                <c:pt idx="8">
                  <c:v>0.66700000000000004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6"/>
              <c:layout>
                <c:manualLayout>
                  <c:x val="1.2263289543411479E-2"/>
                  <c:y val="7.25371081568263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4.9073733284259596E-3"/>
                  <c:y val="6.29539951573849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Шатковская СШ</c:v>
                </c:pt>
                <c:pt idx="1">
                  <c:v>Шатковская ОШ</c:v>
                </c:pt>
                <c:pt idx="2">
                  <c:v>Лесогорская СШ</c:v>
                </c:pt>
                <c:pt idx="3">
                  <c:v>Архангельская СШ</c:v>
                </c:pt>
                <c:pt idx="4">
                  <c:v>Смирновская СШ</c:v>
                </c:pt>
                <c:pt idx="5">
                  <c:v>Шараповская СШ</c:v>
                </c:pt>
                <c:pt idx="6">
                  <c:v>Светлогорская ОШ</c:v>
                </c:pt>
                <c:pt idx="7">
                  <c:v>Красноборская СШ</c:v>
                </c:pt>
                <c:pt idx="8">
                  <c:v>Силинская ОШ</c:v>
                </c:pt>
              </c:strCache>
            </c:strRef>
          </c:cat>
          <c:val>
            <c:numRef>
              <c:f>Лист1!$C$2:$C$10</c:f>
              <c:numCache>
                <c:formatCode>0.0%</c:formatCode>
                <c:ptCount val="9"/>
                <c:pt idx="0">
                  <c:v>0.73799999999999999</c:v>
                </c:pt>
                <c:pt idx="1">
                  <c:v>0.71599999999999997</c:v>
                </c:pt>
                <c:pt idx="2">
                  <c:v>0.65300000000000002</c:v>
                </c:pt>
                <c:pt idx="3">
                  <c:v>0.68100000000000005</c:v>
                </c:pt>
                <c:pt idx="4">
                  <c:v>0.65400000000000003</c:v>
                </c:pt>
                <c:pt idx="5">
                  <c:v>0.66700000000000004</c:v>
                </c:pt>
                <c:pt idx="6">
                  <c:v>0.72499999999999998</c:v>
                </c:pt>
                <c:pt idx="7">
                  <c:v>0.66100000000000003</c:v>
                </c:pt>
                <c:pt idx="8">
                  <c:v>0.61499999999999999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7.25371081568263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8.2208722577736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452657908682287E-3"/>
                  <c:y val="0.101551951419556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4526579086822419E-3"/>
                  <c:y val="0.101551951419556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3579737260469954E-3"/>
                  <c:y val="8.7044529788191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4526579086823317E-3"/>
                  <c:y val="8.7044529788191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8.9929751108860011E-17"/>
                  <c:y val="8.70445297881916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7.3579737260469954E-3"/>
                  <c:y val="0.1015519514195569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4715947452093991E-2"/>
                  <c:y val="1.9343228841820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Шатковская СШ</c:v>
                </c:pt>
                <c:pt idx="1">
                  <c:v>Шатковская ОШ</c:v>
                </c:pt>
                <c:pt idx="2">
                  <c:v>Лесогорская СШ</c:v>
                </c:pt>
                <c:pt idx="3">
                  <c:v>Архангельская СШ</c:v>
                </c:pt>
                <c:pt idx="4">
                  <c:v>Смирновская СШ</c:v>
                </c:pt>
                <c:pt idx="5">
                  <c:v>Шараповская СШ</c:v>
                </c:pt>
                <c:pt idx="6">
                  <c:v>Светлогорская ОШ</c:v>
                </c:pt>
                <c:pt idx="7">
                  <c:v>Красноборская СШ</c:v>
                </c:pt>
                <c:pt idx="8">
                  <c:v>Силинская ОШ</c:v>
                </c:pt>
              </c:strCache>
            </c:strRef>
          </c:cat>
          <c:val>
            <c:numRef>
              <c:f>Лист1!$D$2:$D$10</c:f>
              <c:numCache>
                <c:formatCode>0.0%</c:formatCode>
                <c:ptCount val="9"/>
                <c:pt idx="0">
                  <c:v>0.74199999999999999</c:v>
                </c:pt>
                <c:pt idx="1">
                  <c:v>0.70399999999999996</c:v>
                </c:pt>
                <c:pt idx="2">
                  <c:v>0.68100000000000005</c:v>
                </c:pt>
                <c:pt idx="3">
                  <c:v>0.71799999999999997</c:v>
                </c:pt>
                <c:pt idx="4">
                  <c:v>0.65900000000000003</c:v>
                </c:pt>
                <c:pt idx="5">
                  <c:v>0.68500000000000005</c:v>
                </c:pt>
                <c:pt idx="6">
                  <c:v>0.63300000000000001</c:v>
                </c:pt>
                <c:pt idx="7">
                  <c:v>0.64500000000000002</c:v>
                </c:pt>
                <c:pt idx="8">
                  <c:v>0.63500000000000001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0553088"/>
        <c:axId val="162246592"/>
      </c:barChart>
      <c:catAx>
        <c:axId val="270553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2246592"/>
        <c:crosses val="autoZero"/>
        <c:auto val="1"/>
        <c:lblAlgn val="ctr"/>
        <c:lblOffset val="100"/>
        <c:noMultiLvlLbl val="0"/>
      </c:catAx>
      <c:valAx>
        <c:axId val="162246592"/>
        <c:scaling>
          <c:orientation val="minMax"/>
        </c:scaling>
        <c:delete val="1"/>
        <c:axPos val="l"/>
        <c:majorGridlines/>
        <c:numFmt formatCode="0.0%" sourceLinked="1"/>
        <c:majorTickMark val="out"/>
        <c:minorTickMark val="none"/>
        <c:tickLblPos val="none"/>
        <c:crossAx val="27055308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район</c:v>
                </c:pt>
              </c:strCache>
            </c:strRef>
          </c:tx>
          <c:spPr>
            <a:ln w="28469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0.14931479309767226"/>
                  <c:y val="-6.12229961639411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0666666666666717"/>
                  <c:y val="7.05128205128205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3845382963493256E-3"/>
                  <c:y val="-2.83069566799199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0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66.5</c:v>
                </c:pt>
                <c:pt idx="1">
                  <c:v>45.9</c:v>
                </c:pt>
                <c:pt idx="2">
                  <c:v>37.1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2718336"/>
        <c:axId val="162249472"/>
      </c:lineChart>
      <c:catAx>
        <c:axId val="272718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49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2249472"/>
        <c:crosses val="autoZero"/>
        <c:auto val="1"/>
        <c:lblAlgn val="ctr"/>
        <c:lblOffset val="100"/>
        <c:noMultiLvlLbl val="0"/>
      </c:catAx>
      <c:valAx>
        <c:axId val="162249472"/>
        <c:scaling>
          <c:orientation val="minMax"/>
        </c:scaling>
        <c:delete val="0"/>
        <c:axPos val="l"/>
        <c:majorGridlines>
          <c:spPr>
            <a:ln w="949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49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2718336"/>
        <c:crosses val="autoZero"/>
        <c:crossBetween val="between"/>
      </c:valAx>
      <c:spPr>
        <a:noFill/>
        <a:ln w="25396">
          <a:noFill/>
        </a:ln>
      </c:spPr>
    </c:plotArea>
    <c:plotVisOnly val="1"/>
    <c:dispBlanksAs val="gap"/>
    <c:showDLblsOverMax val="0"/>
  </c:chart>
  <c:spPr>
    <a:solidFill>
      <a:schemeClr val="bg1"/>
    </a:solidFill>
    <a:ln w="949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2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spPr>
              <a:noFill/>
              <a:ln w="25388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Шатковская СШ</c:v>
                </c:pt>
                <c:pt idx="1">
                  <c:v>Шатковская ОШ</c:v>
                </c:pt>
                <c:pt idx="2">
                  <c:v>Лесогорская СШ</c:v>
                </c:pt>
                <c:pt idx="3">
                  <c:v>Архангельская СШ</c:v>
                </c:pt>
                <c:pt idx="4">
                  <c:v>Смирновская СШ</c:v>
                </c:pt>
                <c:pt idx="5">
                  <c:v>Шараповская СШ</c:v>
                </c:pt>
                <c:pt idx="6">
                  <c:v>Светлогорская ОШ</c:v>
                </c:pt>
                <c:pt idx="7">
                  <c:v>Красноборская СШ</c:v>
                </c:pt>
                <c:pt idx="8">
                  <c:v>Силинская ОШ</c:v>
                </c:pt>
              </c:strCache>
            </c:strRef>
          </c:cat>
          <c:val>
            <c:numRef>
              <c:f>Лист1!$B$2:$B$10</c:f>
              <c:numCache>
                <c:formatCode>0.0%</c:formatCode>
                <c:ptCount val="9"/>
                <c:pt idx="0">
                  <c:v>0.63600000000000001</c:v>
                </c:pt>
                <c:pt idx="1">
                  <c:v>0.78600000000000003</c:v>
                </c:pt>
                <c:pt idx="2">
                  <c:v>0.71399999999999997</c:v>
                </c:pt>
                <c:pt idx="3">
                  <c:v>0.81299999999999994</c:v>
                </c:pt>
                <c:pt idx="4">
                  <c:v>0.75</c:v>
                </c:pt>
                <c:pt idx="5">
                  <c:v>1</c:v>
                </c:pt>
                <c:pt idx="6">
                  <c:v>0.53300000000000003</c:v>
                </c:pt>
                <c:pt idx="7">
                  <c:v>0.72699999999999998</c:v>
                </c:pt>
                <c:pt idx="8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1"/>
              <c:layout>
                <c:manualLayout>
                  <c:x val="-2.3443027628254598E-3"/>
                  <c:y val="7.9311643628429643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5.947955390334575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5.948373272132228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6960830045613064E-3"/>
                  <c:y val="5.948373272132228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Шатковская СШ</c:v>
                </c:pt>
                <c:pt idx="1">
                  <c:v>Шатковская ОШ</c:v>
                </c:pt>
                <c:pt idx="2">
                  <c:v>Лесогорская СШ</c:v>
                </c:pt>
                <c:pt idx="3">
                  <c:v>Архангельская СШ</c:v>
                </c:pt>
                <c:pt idx="4">
                  <c:v>Смирновская СШ</c:v>
                </c:pt>
                <c:pt idx="5">
                  <c:v>Шараповская СШ</c:v>
                </c:pt>
                <c:pt idx="6">
                  <c:v>Светлогорская ОШ</c:v>
                </c:pt>
                <c:pt idx="7">
                  <c:v>Красноборская СШ</c:v>
                </c:pt>
                <c:pt idx="8">
                  <c:v>Силинская ОШ</c:v>
                </c:pt>
              </c:strCache>
            </c:strRef>
          </c:cat>
          <c:val>
            <c:numRef>
              <c:f>Лист1!$C$2:$C$10</c:f>
              <c:numCache>
                <c:formatCode>0.0%</c:formatCode>
                <c:ptCount val="9"/>
                <c:pt idx="0">
                  <c:v>0.55100000000000005</c:v>
                </c:pt>
                <c:pt idx="1">
                  <c:v>0.58299999999999996</c:v>
                </c:pt>
                <c:pt idx="2">
                  <c:v>0.308</c:v>
                </c:pt>
                <c:pt idx="3">
                  <c:v>0.36</c:v>
                </c:pt>
                <c:pt idx="4">
                  <c:v>0.28599999999999998</c:v>
                </c:pt>
                <c:pt idx="5">
                  <c:v>0.35699999999999998</c:v>
                </c:pt>
                <c:pt idx="6">
                  <c:v>0.53300000000000003</c:v>
                </c:pt>
                <c:pt idx="7">
                  <c:v>0.182</c:v>
                </c:pt>
                <c:pt idx="8">
                  <c:v>0.14299999999999999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Шатковская СШ</c:v>
                </c:pt>
                <c:pt idx="1">
                  <c:v>Шатковская ОШ</c:v>
                </c:pt>
                <c:pt idx="2">
                  <c:v>Лесогорская СШ</c:v>
                </c:pt>
                <c:pt idx="3">
                  <c:v>Архангельская СШ</c:v>
                </c:pt>
                <c:pt idx="4">
                  <c:v>Смирновская СШ</c:v>
                </c:pt>
                <c:pt idx="5">
                  <c:v>Шараповская СШ</c:v>
                </c:pt>
                <c:pt idx="6">
                  <c:v>Светлогорская ОШ</c:v>
                </c:pt>
                <c:pt idx="7">
                  <c:v>Красноборская СШ</c:v>
                </c:pt>
                <c:pt idx="8">
                  <c:v>Силинская ОШ</c:v>
                </c:pt>
              </c:strCache>
            </c:strRef>
          </c:cat>
          <c:val>
            <c:numRef>
              <c:f>Лист1!$D$2:$D$10</c:f>
              <c:numCache>
                <c:formatCode>0.0%</c:formatCode>
                <c:ptCount val="9"/>
                <c:pt idx="0">
                  <c:v>0.45800000000000002</c:v>
                </c:pt>
                <c:pt idx="1">
                  <c:v>0.33300000000000002</c:v>
                </c:pt>
                <c:pt idx="2" formatCode="0%">
                  <c:v>0.2</c:v>
                </c:pt>
                <c:pt idx="3" formatCode="0%">
                  <c:v>0.38</c:v>
                </c:pt>
                <c:pt idx="4" formatCode="0%">
                  <c:v>0.1</c:v>
                </c:pt>
                <c:pt idx="5">
                  <c:v>0.44400000000000001</c:v>
                </c:pt>
                <c:pt idx="6" formatCode="0%">
                  <c:v>0.18</c:v>
                </c:pt>
                <c:pt idx="7" formatCode="0.00%">
                  <c:v>0.23499999999999999</c:v>
                </c:pt>
                <c:pt idx="8" formatCode="0%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2716800"/>
        <c:axId val="281600576"/>
      </c:barChart>
      <c:catAx>
        <c:axId val="2727168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81600576"/>
        <c:crosses val="autoZero"/>
        <c:auto val="1"/>
        <c:lblAlgn val="ctr"/>
        <c:lblOffset val="100"/>
        <c:noMultiLvlLbl val="0"/>
      </c:catAx>
      <c:valAx>
        <c:axId val="281600576"/>
        <c:scaling>
          <c:orientation val="minMax"/>
        </c:scaling>
        <c:delete val="1"/>
        <c:axPos val="l"/>
        <c:majorGridlines/>
        <c:numFmt formatCode="0.0%" sourceLinked="1"/>
        <c:majorTickMark val="out"/>
        <c:minorTickMark val="none"/>
        <c:tickLblPos val="none"/>
        <c:crossAx val="2727168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 w="25193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58.58</c:v>
                </c:pt>
                <c:pt idx="1">
                  <c:v>64.94</c:v>
                </c:pt>
                <c:pt idx="2">
                  <c:v>64.14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5634816"/>
        <c:axId val="162663232"/>
      </c:barChart>
      <c:catAx>
        <c:axId val="265634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2663232"/>
        <c:crosses val="autoZero"/>
        <c:auto val="1"/>
        <c:lblAlgn val="ctr"/>
        <c:lblOffset val="100"/>
        <c:noMultiLvlLbl val="0"/>
      </c:catAx>
      <c:valAx>
        <c:axId val="162663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563481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0952282031696927E-2"/>
                  <c:y val="3.9858525971571352E-3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3"/>
              <c:layout>
                <c:manualLayout>
                  <c:x val="0.13390894682799426"/>
                  <c:y val="8.5731415411060524E-2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4"/>
              <c:layout>
                <c:manualLayout>
                  <c:x val="-3.0598978319647849E-2"/>
                  <c:y val="9.3196676994080171E-2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5"/>
              <c:layout>
                <c:manualLayout>
                  <c:x val="-5.7725420999843E-2"/>
                  <c:y val="-1.2531007144661975E-2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6"/>
              <c:layout>
                <c:manualLayout>
                  <c:x val="-2.1529874267899918E-2"/>
                  <c:y val="-0.11533441940447098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</c:dLbl>
            <c:spPr>
              <a:noFill/>
              <a:ln w="25308">
                <a:noFill/>
              </a:ln>
            </c:spPr>
            <c:txPr>
              <a:bodyPr/>
              <a:lstStyle/>
              <a:p>
                <a:pPr>
                  <a:defRPr sz="797" b="1"/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Лист1!$B$2:$B$3</c:f>
              <c:numCache>
                <c:formatCode>0%</c:formatCode>
                <c:ptCount val="2"/>
                <c:pt idx="0">
                  <c:v>0.61</c:v>
                </c:pt>
                <c:pt idx="1">
                  <c:v>0.53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физ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Лист1!$C$2:$C$3</c:f>
              <c:numCache>
                <c:formatCode>0%</c:formatCode>
                <c:ptCount val="2"/>
                <c:pt idx="0">
                  <c:v>0.04</c:v>
                </c:pt>
                <c:pt idx="1">
                  <c:v>0.06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био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596547881187433E-2"/>
                  <c:y val="-7.4652780917826775E-2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1"/>
              <c:layout>
                <c:manualLayout>
                  <c:x val="5.7982739405937163E-3"/>
                  <c:y val="-5.7425216090635979E-2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</c:dLbl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Лист1!$D$2:$D$3</c:f>
              <c:numCache>
                <c:formatCode>0%</c:formatCode>
                <c:ptCount val="2"/>
                <c:pt idx="0">
                  <c:v>0.41</c:v>
                </c:pt>
                <c:pt idx="1">
                  <c:v>0.49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хим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6974109108905739E-3"/>
                  <c:y val="9.7622867354081058E-2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1"/>
              <c:layout>
                <c:manualLayout>
                  <c:x val="-8.6974109108906798E-3"/>
                  <c:y val="0.10910791057220837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</c:dLbl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Лист1!$E$2:$E$3</c:f>
              <c:numCache>
                <c:formatCode>0%</c:formatCode>
                <c:ptCount val="2"/>
                <c:pt idx="0">
                  <c:v>0.04</c:v>
                </c:pt>
                <c:pt idx="1">
                  <c:v>0.1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ист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8991369702967514E-3"/>
                  <c:y val="-0.13782051861752637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1"/>
              <c:layout>
                <c:manualLayout>
                  <c:x val="-5.7982739405937163E-3"/>
                  <c:y val="-0.14930556183565355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</c:dLbl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Лист1!$F$2:$F$3</c:f>
              <c:numCache>
                <c:formatCode>0%</c:formatCode>
                <c:ptCount val="2"/>
                <c:pt idx="0">
                  <c:v>0.05</c:v>
                </c:pt>
                <c:pt idx="1">
                  <c:v>0.03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англ</c:v>
                </c:pt>
              </c:strCache>
            </c:strRef>
          </c:tx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Лист1!$G$2:$G$3</c:f>
              <c:numCache>
                <c:formatCode>0%</c:formatCode>
                <c:ptCount val="2"/>
                <c:pt idx="0">
                  <c:v>0.05</c:v>
                </c:pt>
                <c:pt idx="1">
                  <c:v>0.02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лит</c:v>
                </c:pt>
              </c:strCache>
            </c:strRef>
          </c:tx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Лист1!$H$2:$H$3</c:f>
              <c:numCache>
                <c:formatCode>0%</c:formatCode>
                <c:ptCount val="2"/>
                <c:pt idx="0">
                  <c:v>0.02</c:v>
                </c:pt>
                <c:pt idx="1">
                  <c:v>0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гео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Лист1!$I$2:$I$3</c:f>
              <c:numCache>
                <c:formatCode>0%</c:formatCode>
                <c:ptCount val="2"/>
                <c:pt idx="0">
                  <c:v>0.6</c:v>
                </c:pt>
                <c:pt idx="1">
                  <c:v>0.48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инф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Лист1!$J$2:$J$3</c:f>
              <c:numCache>
                <c:formatCode>0%</c:formatCode>
                <c:ptCount val="2"/>
                <c:pt idx="0">
                  <c:v>0.15</c:v>
                </c:pt>
                <c:pt idx="1">
                  <c:v>0.27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275375104"/>
        <c:axId val="162248896"/>
      </c:barChart>
      <c:valAx>
        <c:axId val="16224889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275375104"/>
        <c:crosses val="autoZero"/>
        <c:crossBetween val="between"/>
      </c:valAx>
      <c:catAx>
        <c:axId val="2753751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62248896"/>
        <c:crosses val="autoZero"/>
        <c:auto val="1"/>
        <c:lblAlgn val="ctr"/>
        <c:lblOffset val="100"/>
        <c:noMultiLvlLbl val="0"/>
      </c:catAx>
    </c:plotArea>
    <c:plotVisOnly val="1"/>
    <c:dispBlanksAs val="zero"/>
    <c:showDLblsOverMax val="0"/>
  </c:chart>
  <c:externalData r:id="rId2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9798775153105868E-2"/>
          <c:y val="4.4057617797775277E-2"/>
          <c:w val="0.74909011373578305"/>
          <c:h val="0.67059430071241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обществознание</c:v>
                </c:pt>
                <c:pt idx="1">
                  <c:v>география</c:v>
                </c:pt>
                <c:pt idx="2">
                  <c:v>биология</c:v>
                </c:pt>
                <c:pt idx="3">
                  <c:v>информатика</c:v>
                </c:pt>
                <c:pt idx="4">
                  <c:v>физика</c:v>
                </c:pt>
                <c:pt idx="5">
                  <c:v>химия</c:v>
                </c:pt>
                <c:pt idx="6">
                  <c:v>история</c:v>
                </c:pt>
                <c:pt idx="7">
                  <c:v>англ.язык</c:v>
                </c:pt>
                <c:pt idx="8">
                  <c:v>литература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64</c:v>
                </c:pt>
                <c:pt idx="1">
                  <c:v>62</c:v>
                </c:pt>
                <c:pt idx="2">
                  <c:v>60</c:v>
                </c:pt>
                <c:pt idx="3">
                  <c:v>67</c:v>
                </c:pt>
                <c:pt idx="4">
                  <c:v>63</c:v>
                </c:pt>
                <c:pt idx="5">
                  <c:v>59</c:v>
                </c:pt>
                <c:pt idx="6">
                  <c:v>67</c:v>
                </c:pt>
                <c:pt idx="7">
                  <c:v>77</c:v>
                </c:pt>
                <c:pt idx="8">
                  <c:v>60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обществознание</c:v>
                </c:pt>
                <c:pt idx="1">
                  <c:v>география</c:v>
                </c:pt>
                <c:pt idx="2">
                  <c:v>биология</c:v>
                </c:pt>
                <c:pt idx="3">
                  <c:v>информатика</c:v>
                </c:pt>
                <c:pt idx="4">
                  <c:v>физика</c:v>
                </c:pt>
                <c:pt idx="5">
                  <c:v>химия</c:v>
                </c:pt>
                <c:pt idx="6">
                  <c:v>история</c:v>
                </c:pt>
                <c:pt idx="7">
                  <c:v>англ.язык</c:v>
                </c:pt>
                <c:pt idx="8">
                  <c:v>литература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61.6</c:v>
                </c:pt>
                <c:pt idx="1">
                  <c:v>63.9</c:v>
                </c:pt>
                <c:pt idx="2">
                  <c:v>49.9</c:v>
                </c:pt>
                <c:pt idx="3">
                  <c:v>58.3</c:v>
                </c:pt>
                <c:pt idx="4">
                  <c:v>65</c:v>
                </c:pt>
                <c:pt idx="5">
                  <c:v>59.5</c:v>
                </c:pt>
                <c:pt idx="6">
                  <c:v>57.3</c:v>
                </c:pt>
                <c:pt idx="7">
                  <c:v>92.4</c:v>
                </c:pt>
                <c:pt idx="8">
                  <c:v>70.5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обществознание</c:v>
                </c:pt>
                <c:pt idx="1">
                  <c:v>география</c:v>
                </c:pt>
                <c:pt idx="2">
                  <c:v>биология</c:v>
                </c:pt>
                <c:pt idx="3">
                  <c:v>информатика</c:v>
                </c:pt>
                <c:pt idx="4">
                  <c:v>физика</c:v>
                </c:pt>
                <c:pt idx="5">
                  <c:v>химия</c:v>
                </c:pt>
                <c:pt idx="6">
                  <c:v>история</c:v>
                </c:pt>
                <c:pt idx="7">
                  <c:v>англ.язык</c:v>
                </c:pt>
                <c:pt idx="8">
                  <c:v>литература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60.2</c:v>
                </c:pt>
                <c:pt idx="1">
                  <c:v>63.5</c:v>
                </c:pt>
                <c:pt idx="2">
                  <c:v>54.9</c:v>
                </c:pt>
                <c:pt idx="3">
                  <c:v>57.9</c:v>
                </c:pt>
                <c:pt idx="4">
                  <c:v>59</c:v>
                </c:pt>
                <c:pt idx="5">
                  <c:v>72.7</c:v>
                </c:pt>
                <c:pt idx="6">
                  <c:v>54.5</c:v>
                </c:pt>
                <c:pt idx="7">
                  <c:v>81.900000000000006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0556160"/>
        <c:axId val="281602880"/>
      </c:lineChart>
      <c:catAx>
        <c:axId val="270556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1602880"/>
        <c:crosses val="autoZero"/>
        <c:auto val="1"/>
        <c:lblAlgn val="ctr"/>
        <c:lblOffset val="100"/>
        <c:noMultiLvlLbl val="0"/>
      </c:catAx>
      <c:valAx>
        <c:axId val="281602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05561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менее min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 w="25367">
                <a:noFill/>
              </a:ln>
            </c:spPr>
            <c:txPr>
              <a:bodyPr/>
              <a:lstStyle/>
              <a:p>
                <a:pPr>
                  <a:defRPr sz="1198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</c:v>
                </c:pt>
                <c:pt idx="1">
                  <c:v>0</c:v>
                </c:pt>
                <c:pt idx="2">
                  <c:v>16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min до 60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 w="25367">
                <a:noFill/>
              </a:ln>
            </c:spPr>
            <c:txPr>
              <a:bodyPr/>
              <a:lstStyle/>
              <a:p>
                <a:pPr>
                  <a:defRPr sz="1198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32</c:v>
                </c:pt>
                <c:pt idx="1">
                  <c:v>50</c:v>
                </c:pt>
                <c:pt idx="2">
                  <c:v>32</c:v>
                </c:pt>
                <c:pt idx="3">
                  <c:v>35.200000000000003</c:v>
                </c:pt>
                <c:pt idx="4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61 до 80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 w="25367">
                <a:noFill/>
              </a:ln>
            </c:spPr>
            <c:txPr>
              <a:bodyPr/>
              <a:lstStyle/>
              <a:p>
                <a:pPr>
                  <a:defRPr sz="1198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52</c:v>
                </c:pt>
                <c:pt idx="1">
                  <c:v>41.67</c:v>
                </c:pt>
                <c:pt idx="2">
                  <c:v>48</c:v>
                </c:pt>
                <c:pt idx="3">
                  <c:v>58.9</c:v>
                </c:pt>
                <c:pt idx="4">
                  <c:v>42.9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 81 до 100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 w="25367">
                <a:noFill/>
              </a:ln>
            </c:spPr>
            <c:txPr>
              <a:bodyPr/>
              <a:lstStyle/>
              <a:p>
                <a:pPr>
                  <a:defRPr sz="1198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8</c:v>
                </c:pt>
                <c:pt idx="1">
                  <c:v>8.33</c:v>
                </c:pt>
                <c:pt idx="2">
                  <c:v>4</c:v>
                </c:pt>
                <c:pt idx="3">
                  <c:v>5.9</c:v>
                </c:pt>
                <c:pt idx="4">
                  <c:v>7.1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65635328"/>
        <c:axId val="162664960"/>
      </c:barChart>
      <c:catAx>
        <c:axId val="265635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98" b="1"/>
            </a:pPr>
            <a:endParaRPr lang="ru-RU"/>
          </a:p>
        </c:txPr>
        <c:crossAx val="162664960"/>
        <c:crosses val="autoZero"/>
        <c:auto val="1"/>
        <c:lblAlgn val="ctr"/>
        <c:lblOffset val="100"/>
        <c:noMultiLvlLbl val="0"/>
      </c:catAx>
      <c:valAx>
        <c:axId val="1626649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563532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5B9BD5"/>
              </a:solidFill>
              <a:ln w="12691">
                <a:solidFill>
                  <a:srgbClr val="FFFFFF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 w="12691">
                <a:solidFill>
                  <a:srgbClr val="FFFFFF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  <a:ln w="18959">
                <a:solidFill>
                  <a:schemeClr val="lt1"/>
                </a:solidFill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rgbClr val="0070C0"/>
              </a:solidFill>
              <a:ln w="12691">
                <a:solidFill>
                  <a:srgbClr val="FFFFFF"/>
                </a:solidFill>
                <a:prstDash val="solid"/>
              </a:ln>
            </c:spPr>
          </c:dPt>
          <c:dPt>
            <c:idx val="4"/>
            <c:invertIfNegative val="0"/>
            <c:bubble3D val="0"/>
            <c:spPr>
              <a:solidFill>
                <a:srgbClr val="4472C4"/>
              </a:solidFill>
              <a:ln w="12691">
                <a:solidFill>
                  <a:srgbClr val="FFFFFF"/>
                </a:solidFill>
                <a:prstDash val="solid"/>
              </a:ln>
            </c:spPr>
          </c:dPt>
          <c:dPt>
            <c:idx val="5"/>
            <c:invertIfNegative val="0"/>
            <c:bubble3D val="0"/>
            <c:spPr>
              <a:solidFill>
                <a:srgbClr val="C00000"/>
              </a:solidFill>
              <a:ln w="12691">
                <a:solidFill>
                  <a:srgbClr val="FFFFFF"/>
                </a:solidFill>
                <a:prstDash val="solid"/>
              </a:ln>
            </c:spPr>
          </c:dPt>
          <c:dPt>
            <c:idx val="6"/>
            <c:invertIfNegative val="0"/>
            <c:bubble3D val="0"/>
            <c:spPr>
              <a:solidFill>
                <a:srgbClr val="00B050"/>
              </a:solidFill>
              <a:ln w="12691">
                <a:solidFill>
                  <a:srgbClr val="FFFFFF"/>
                </a:solidFill>
                <a:prstDash val="solid"/>
              </a:ln>
            </c:spPr>
          </c:dPt>
          <c:dPt>
            <c:idx val="7"/>
            <c:invertIfNegative val="0"/>
            <c:bubble3D val="0"/>
            <c:spPr>
              <a:solidFill>
                <a:srgbClr val="7030A0"/>
              </a:solidFill>
              <a:ln w="12691">
                <a:solidFill>
                  <a:srgbClr val="FFFFFF"/>
                </a:solidFill>
                <a:prstDash val="solid"/>
              </a:ln>
            </c:spPr>
          </c:dPt>
          <c:dPt>
            <c:idx val="8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8959">
                <a:solidFill>
                  <a:schemeClr val="lt1"/>
                </a:solidFill>
              </a:ln>
              <a:effectLst/>
            </c:spPr>
          </c:dPt>
          <c:dPt>
            <c:idx val="9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</c:spPr>
          </c:dPt>
          <c:dLbls>
            <c:spPr>
              <a:noFill/>
              <a:ln w="2527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обществознание</c:v>
                </c:pt>
                <c:pt idx="1">
                  <c:v>математика Б</c:v>
                </c:pt>
                <c:pt idx="2">
                  <c:v>математика П</c:v>
                </c:pt>
                <c:pt idx="3">
                  <c:v>история</c:v>
                </c:pt>
                <c:pt idx="4">
                  <c:v>биология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информатика</c:v>
                </c:pt>
                <c:pt idx="8">
                  <c:v>английский язык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0.66</c:v>
                </c:pt>
                <c:pt idx="1">
                  <c:v>0.63</c:v>
                </c:pt>
                <c:pt idx="2">
                  <c:v>0.37</c:v>
                </c:pt>
                <c:pt idx="3">
                  <c:v>0.37</c:v>
                </c:pt>
                <c:pt idx="4">
                  <c:v>0.26</c:v>
                </c:pt>
                <c:pt idx="5">
                  <c:v>0.18</c:v>
                </c:pt>
                <c:pt idx="6">
                  <c:v>0.11</c:v>
                </c:pt>
                <c:pt idx="7">
                  <c:v>0.05</c:v>
                </c:pt>
                <c:pt idx="8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65716224"/>
        <c:axId val="162666688"/>
      </c:barChart>
      <c:catAx>
        <c:axId val="265716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99"/>
            </a:pPr>
            <a:endParaRPr lang="ru-RU"/>
          </a:p>
        </c:txPr>
        <c:crossAx val="162666688"/>
        <c:crosses val="autoZero"/>
        <c:auto val="1"/>
        <c:lblAlgn val="ctr"/>
        <c:lblOffset val="100"/>
        <c:noMultiLvlLbl val="0"/>
      </c:catAx>
      <c:valAx>
        <c:axId val="162666688"/>
        <c:scaling>
          <c:orientation val="minMax"/>
        </c:scaling>
        <c:delete val="1"/>
        <c:axPos val="l"/>
        <c:majorGridlines/>
        <c:numFmt formatCode="0%" sourceLinked="1"/>
        <c:majorTickMark val="out"/>
        <c:minorTickMark val="none"/>
        <c:tickLblPos val="none"/>
        <c:crossAx val="265716224"/>
        <c:crosses val="autoZero"/>
        <c:crossBetween val="between"/>
      </c:valAx>
      <c:spPr>
        <a:noFill/>
        <a:ln w="25383">
          <a:noFill/>
        </a:ln>
      </c:spPr>
    </c:plotArea>
    <c:plotVisOnly val="1"/>
    <c:dispBlanksAs val="gap"/>
    <c:showDLblsOverMax val="0"/>
  </c:chart>
  <c:spPr>
    <a:solidFill>
      <a:schemeClr val="bg1"/>
    </a:solidFill>
    <a:ln w="947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 w="25189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58.84</c:v>
                </c:pt>
                <c:pt idx="1">
                  <c:v>62.11</c:v>
                </c:pt>
                <c:pt idx="2">
                  <c:v>54.19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5718784"/>
        <c:axId val="162684928"/>
      </c:barChart>
      <c:catAx>
        <c:axId val="265718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2684928"/>
        <c:crosses val="autoZero"/>
        <c:auto val="1"/>
        <c:lblAlgn val="ctr"/>
        <c:lblOffset val="100"/>
        <c:noMultiLvlLbl val="0"/>
      </c:catAx>
      <c:valAx>
        <c:axId val="162684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571878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менее min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 w="25367">
                <a:noFill/>
              </a:ln>
            </c:spPr>
            <c:txPr>
              <a:bodyPr/>
              <a:lstStyle/>
              <a:p>
                <a:pPr>
                  <a:defRPr sz="1198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10.7</c:v>
                </c:pt>
                <c:pt idx="1">
                  <c:v>5</c:v>
                </c:pt>
                <c:pt idx="2">
                  <c:v>21</c:v>
                </c:pt>
                <c:pt idx="3">
                  <c:v>7</c:v>
                </c:pt>
                <c:pt idx="4">
                  <c:v>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min до 60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 w="25367">
                <a:noFill/>
              </a:ln>
            </c:spPr>
            <c:txPr>
              <a:bodyPr/>
              <a:lstStyle/>
              <a:p>
                <a:pPr>
                  <a:defRPr sz="1198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42.89</c:v>
                </c:pt>
                <c:pt idx="1">
                  <c:v>10</c:v>
                </c:pt>
                <c:pt idx="2">
                  <c:v>31.6</c:v>
                </c:pt>
                <c:pt idx="3">
                  <c:v>35.700000000000003</c:v>
                </c:pt>
                <c:pt idx="4">
                  <c:v>44.4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61 до 80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 w="25367">
                <a:noFill/>
              </a:ln>
            </c:spPr>
            <c:txPr>
              <a:bodyPr/>
              <a:lstStyle/>
              <a:p>
                <a:pPr>
                  <a:defRPr sz="1198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28.57</c:v>
                </c:pt>
                <c:pt idx="1">
                  <c:v>50</c:v>
                </c:pt>
                <c:pt idx="2">
                  <c:v>31.6</c:v>
                </c:pt>
                <c:pt idx="3">
                  <c:v>42.9</c:v>
                </c:pt>
                <c:pt idx="4">
                  <c:v>18.5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 81 до 100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 w="25367">
                <a:noFill/>
              </a:ln>
            </c:spPr>
            <c:txPr>
              <a:bodyPr/>
              <a:lstStyle/>
              <a:p>
                <a:pPr>
                  <a:defRPr sz="1198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17.87</c:v>
                </c:pt>
                <c:pt idx="1">
                  <c:v>35</c:v>
                </c:pt>
                <c:pt idx="2">
                  <c:v>15.8</c:v>
                </c:pt>
                <c:pt idx="3">
                  <c:v>14.3</c:v>
                </c:pt>
                <c:pt idx="4">
                  <c:v>11.1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65719296"/>
        <c:axId val="162686656"/>
      </c:barChart>
      <c:catAx>
        <c:axId val="265719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98" b="1"/>
            </a:pPr>
            <a:endParaRPr lang="ru-RU"/>
          </a:p>
        </c:txPr>
        <c:crossAx val="162686656"/>
        <c:crosses val="autoZero"/>
        <c:auto val="1"/>
        <c:lblAlgn val="ctr"/>
        <c:lblOffset val="100"/>
        <c:noMultiLvlLbl val="0"/>
      </c:catAx>
      <c:valAx>
        <c:axId val="1626866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571929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 w="25177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67.58</c:v>
                </c:pt>
                <c:pt idx="1">
                  <c:v>66.8</c:v>
                </c:pt>
                <c:pt idx="2">
                  <c:v>63.1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5716736"/>
        <c:axId val="162688384"/>
      </c:barChart>
      <c:catAx>
        <c:axId val="265716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2688384"/>
        <c:crosses val="autoZero"/>
        <c:auto val="1"/>
        <c:lblAlgn val="ctr"/>
        <c:lblOffset val="100"/>
        <c:noMultiLvlLbl val="0"/>
      </c:catAx>
      <c:valAx>
        <c:axId val="162688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571673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менее min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min до 60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41.7</c:v>
                </c:pt>
                <c:pt idx="1">
                  <c:v>20</c:v>
                </c:pt>
                <c:pt idx="2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61 до 80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33.299999999999997</c:v>
                </c:pt>
                <c:pt idx="1">
                  <c:v>60</c:v>
                </c:pt>
                <c:pt idx="2">
                  <c:v>35.700000000000003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 81 до 100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25</c:v>
                </c:pt>
                <c:pt idx="1">
                  <c:v>20</c:v>
                </c:pt>
                <c:pt idx="2">
                  <c:v>14.3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65744896"/>
        <c:axId val="162690112"/>
      </c:barChart>
      <c:catAx>
        <c:axId val="265744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99" b="1"/>
            </a:pPr>
            <a:endParaRPr lang="ru-RU"/>
          </a:p>
        </c:txPr>
        <c:crossAx val="162690112"/>
        <c:crosses val="autoZero"/>
        <c:auto val="1"/>
        <c:lblAlgn val="ctr"/>
        <c:lblOffset val="100"/>
        <c:noMultiLvlLbl val="0"/>
      </c:catAx>
      <c:valAx>
        <c:axId val="1626901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574489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0.34394</cdr:x>
      <cdr:y>0.69284</cdr:y>
    </cdr:from>
    <cdr:to>
      <cdr:x>0.42575</cdr:x>
      <cdr:y>0.84646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 flipV="1">
          <a:off x="2190329" y="2349790"/>
          <a:ext cx="521000" cy="521007"/>
        </a:xfrm>
        <a:prstGeom xmlns:a="http://schemas.openxmlformats.org/drawingml/2006/main" prst="line">
          <a:avLst/>
        </a:prstGeom>
        <a:ln xmlns:a="http://schemas.openxmlformats.org/drawingml/2006/main" w="38100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0.54392</cdr:x>
      <cdr:y>0.70469</cdr:y>
    </cdr:from>
    <cdr:to>
      <cdr:x>0.62573</cdr:x>
      <cdr:y>0.85831</cdr:y>
    </cdr:to>
    <cdr:cxnSp macro="">
      <cdr:nvCxnSpPr>
        <cdr:cNvPr id="7" name="Прямая соединительная линия 6"/>
        <cdr:cNvCxnSpPr/>
      </cdr:nvCxnSpPr>
      <cdr:spPr>
        <a:xfrm xmlns:a="http://schemas.openxmlformats.org/drawingml/2006/main" flipV="1">
          <a:off x="3463879" y="2389965"/>
          <a:ext cx="521000" cy="521007"/>
        </a:xfrm>
        <a:prstGeom xmlns:a="http://schemas.openxmlformats.org/drawingml/2006/main" prst="line">
          <a:avLst/>
        </a:prstGeom>
        <a:ln xmlns:a="http://schemas.openxmlformats.org/drawingml/2006/main" w="38100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0.10757</cdr:x>
      <cdr:y>0.17054</cdr:y>
    </cdr:from>
    <cdr:to>
      <cdr:x>0.16729</cdr:x>
      <cdr:y>0.48324</cdr:y>
    </cdr:to>
    <cdr:sp macro="" textlink="">
      <cdr:nvSpPr>
        <cdr:cNvPr id="2" name="Oval 4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90181" y="545804"/>
          <a:ext cx="327660" cy="1000760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 w="9525">
          <a:solidFill>
            <a:srgbClr val="FF0000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00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0.69672</cdr:x>
      <cdr:y>0.01733</cdr:y>
    </cdr:from>
    <cdr:to>
      <cdr:x>0.75644</cdr:x>
      <cdr:y>0.33002</cdr:y>
    </cdr:to>
    <cdr:sp macro="" textlink="">
      <cdr:nvSpPr>
        <cdr:cNvPr id="3" name="Oval 4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822478" y="55451"/>
          <a:ext cx="327660" cy="1000760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 w="9525">
          <a:solidFill>
            <a:srgbClr val="FF0000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00"/>
              </a:solidFill>
            </a14:hiddenFill>
          </a:ext>
        </a:extLst>
      </cdr:spPr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4E84F-15F7-4CD4-892C-8116C5CB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21</Pages>
  <Words>4667</Words>
  <Characters>26604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Випнет</dc:creator>
  <cp:lastModifiedBy>Випнет</cp:lastModifiedBy>
  <cp:revision>35</cp:revision>
  <cp:lastPrinted>2025-09-26T06:01:00Z</cp:lastPrinted>
  <dcterms:created xsi:type="dcterms:W3CDTF">2025-09-24T16:48:00Z</dcterms:created>
  <dcterms:modified xsi:type="dcterms:W3CDTF">2025-10-18T19:26:00Z</dcterms:modified>
</cp:coreProperties>
</file>